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786ED" w14:textId="77777777" w:rsidR="00AE346A" w:rsidRPr="002739FB" w:rsidRDefault="00AE346A" w:rsidP="00AE346A">
      <w:pPr>
        <w:pStyle w:val="GlasgowLifeheading"/>
        <w:spacing w:line="1520" w:lineRule="exact"/>
        <w:jc w:val="center"/>
        <w:rPr>
          <w:rFonts w:ascii="Century Gothic" w:hAnsi="Century Gothic"/>
          <w:color w:val="000000" w:themeColor="text1"/>
          <w:sz w:val="96"/>
          <w:szCs w:val="96"/>
        </w:rPr>
      </w:pPr>
      <w:r w:rsidRPr="002739FB">
        <w:rPr>
          <w:rFonts w:ascii="Century Gothic" w:hAnsi="Century Gothic"/>
          <w:color w:val="000000" w:themeColor="text1"/>
          <w:sz w:val="96"/>
          <w:szCs w:val="96"/>
        </w:rPr>
        <w:t>Glasgow Life</w:t>
      </w:r>
    </w:p>
    <w:p w14:paraId="59802ABC" w14:textId="77777777" w:rsidR="00AE346A" w:rsidRDefault="00AE346A" w:rsidP="00AE346A">
      <w:pPr>
        <w:pStyle w:val="GlasgowLifeheadingdescription"/>
        <w:jc w:val="center"/>
        <w:rPr>
          <w:rFonts w:ascii="Century Gothic" w:hAnsi="Century Gothic"/>
          <w:b/>
          <w:bCs/>
          <w:color w:val="000000" w:themeColor="text1"/>
          <w:sz w:val="48"/>
          <w:szCs w:val="48"/>
        </w:rPr>
      </w:pPr>
    </w:p>
    <w:p w14:paraId="24F449B6" w14:textId="77777777" w:rsidR="00AE346A" w:rsidRDefault="00AE346A" w:rsidP="00AE346A">
      <w:pPr>
        <w:pStyle w:val="GlasgowLifeheadingdescription"/>
        <w:jc w:val="center"/>
        <w:rPr>
          <w:rFonts w:ascii="Century Gothic" w:hAnsi="Century Gothic"/>
          <w:b/>
          <w:bCs/>
          <w:color w:val="000000" w:themeColor="text1"/>
          <w:sz w:val="48"/>
          <w:szCs w:val="48"/>
        </w:rPr>
      </w:pPr>
    </w:p>
    <w:p w14:paraId="4ABC95AC" w14:textId="77777777" w:rsidR="00AE346A" w:rsidRDefault="00AE346A" w:rsidP="00AE346A">
      <w:pPr>
        <w:pStyle w:val="GlasgowLifeheadingdescription"/>
        <w:jc w:val="center"/>
        <w:rPr>
          <w:rFonts w:ascii="Century Gothic" w:hAnsi="Century Gothic"/>
          <w:b/>
          <w:bCs/>
          <w:color w:val="000000" w:themeColor="text1"/>
          <w:sz w:val="48"/>
          <w:szCs w:val="48"/>
        </w:rPr>
      </w:pPr>
    </w:p>
    <w:p w14:paraId="3FC6B70F" w14:textId="77777777" w:rsidR="00AE346A" w:rsidRPr="002739FB" w:rsidRDefault="00AE346A" w:rsidP="00AE346A">
      <w:pPr>
        <w:pStyle w:val="GlasgowLifeheadingdescription"/>
        <w:jc w:val="center"/>
        <w:rPr>
          <w:rFonts w:ascii="Century Gothic" w:hAnsi="Century Gothic"/>
          <w:color w:val="000000" w:themeColor="text1"/>
          <w:sz w:val="72"/>
          <w:szCs w:val="72"/>
        </w:rPr>
      </w:pPr>
      <w:r w:rsidRPr="002739FB">
        <w:rPr>
          <w:rFonts w:ascii="Century Gothic" w:hAnsi="Century Gothic"/>
          <w:b/>
          <w:bCs/>
          <w:color w:val="000000" w:themeColor="text1"/>
          <w:sz w:val="72"/>
          <w:szCs w:val="72"/>
        </w:rPr>
        <w:t>Environmental and Sustainability Policy</w:t>
      </w:r>
    </w:p>
    <w:p w14:paraId="4569908B" w14:textId="77777777" w:rsidR="00AE346A" w:rsidRDefault="00AE346A" w:rsidP="00AE346A">
      <w:pPr>
        <w:spacing w:line="360" w:lineRule="auto"/>
        <w:rPr>
          <w:rFonts w:ascii="Arial" w:hAnsi="Arial" w:cs="Arial"/>
          <w:b/>
          <w:bCs/>
        </w:rPr>
      </w:pPr>
    </w:p>
    <w:p w14:paraId="7DDAF304" w14:textId="77777777" w:rsidR="00AE346A" w:rsidRDefault="00AE346A" w:rsidP="00AE346A">
      <w:pPr>
        <w:spacing w:line="360" w:lineRule="auto"/>
        <w:rPr>
          <w:rFonts w:ascii="Arial" w:hAnsi="Arial" w:cs="Arial"/>
          <w:b/>
          <w:bCs/>
        </w:rPr>
      </w:pPr>
    </w:p>
    <w:p w14:paraId="53A9EE71" w14:textId="77777777" w:rsidR="00AE346A" w:rsidRDefault="00AE346A" w:rsidP="00AE346A">
      <w:pPr>
        <w:spacing w:line="360" w:lineRule="auto"/>
        <w:rPr>
          <w:rFonts w:ascii="Arial" w:hAnsi="Arial" w:cs="Arial"/>
          <w:b/>
          <w:bCs/>
        </w:rPr>
      </w:pPr>
    </w:p>
    <w:p w14:paraId="392D46FC" w14:textId="77777777" w:rsidR="00AE346A" w:rsidRDefault="00AE346A" w:rsidP="00AE346A">
      <w:pPr>
        <w:spacing w:line="360" w:lineRule="auto"/>
        <w:rPr>
          <w:rFonts w:ascii="Arial" w:hAnsi="Arial" w:cs="Arial"/>
          <w:b/>
          <w:bCs/>
        </w:rPr>
      </w:pPr>
    </w:p>
    <w:p w14:paraId="1908F489" w14:textId="77777777" w:rsidR="00AE346A" w:rsidRDefault="00AE346A" w:rsidP="00AE346A">
      <w:pPr>
        <w:spacing w:line="360" w:lineRule="auto"/>
        <w:rPr>
          <w:rFonts w:ascii="Arial" w:hAnsi="Arial" w:cs="Arial"/>
          <w:b/>
          <w:bCs/>
        </w:rPr>
      </w:pPr>
    </w:p>
    <w:p w14:paraId="0799EE16" w14:textId="77777777" w:rsidR="00AE346A" w:rsidRDefault="00AE346A" w:rsidP="00AE346A">
      <w:pPr>
        <w:spacing w:line="360" w:lineRule="auto"/>
        <w:rPr>
          <w:rFonts w:ascii="Arial" w:hAnsi="Arial" w:cs="Arial"/>
          <w:b/>
          <w:bCs/>
        </w:rPr>
      </w:pPr>
    </w:p>
    <w:p w14:paraId="374F6BF4" w14:textId="77777777" w:rsidR="00AE346A" w:rsidRDefault="00AE346A" w:rsidP="00AE346A">
      <w:pPr>
        <w:spacing w:line="360" w:lineRule="auto"/>
        <w:rPr>
          <w:rFonts w:ascii="Arial" w:hAnsi="Arial" w:cs="Arial"/>
          <w:b/>
          <w:bCs/>
        </w:rPr>
      </w:pPr>
    </w:p>
    <w:p w14:paraId="7CED3EB0" w14:textId="77777777" w:rsidR="00AE346A" w:rsidRDefault="00AE346A" w:rsidP="00AE346A">
      <w:pPr>
        <w:spacing w:line="360" w:lineRule="auto"/>
        <w:rPr>
          <w:rFonts w:ascii="Arial" w:hAnsi="Arial" w:cs="Arial"/>
          <w:b/>
          <w:bCs/>
        </w:rPr>
      </w:pPr>
    </w:p>
    <w:p w14:paraId="2D2FBDC1" w14:textId="77777777" w:rsidR="00AE346A" w:rsidRDefault="00AE346A" w:rsidP="00AE346A">
      <w:pPr>
        <w:spacing w:line="360" w:lineRule="auto"/>
        <w:rPr>
          <w:rFonts w:ascii="Arial" w:hAnsi="Arial" w:cs="Arial"/>
          <w:b/>
          <w:bCs/>
        </w:rPr>
      </w:pPr>
    </w:p>
    <w:p w14:paraId="1B8F6A62" w14:textId="77777777" w:rsidR="00AE346A" w:rsidRDefault="00AE346A" w:rsidP="00AE346A">
      <w:pPr>
        <w:spacing w:line="360" w:lineRule="auto"/>
        <w:rPr>
          <w:rFonts w:ascii="Arial" w:hAnsi="Arial" w:cs="Arial"/>
          <w:b/>
          <w:bCs/>
        </w:rPr>
      </w:pPr>
    </w:p>
    <w:p w14:paraId="67F10033" w14:textId="77777777" w:rsidR="00AE346A" w:rsidRDefault="00AE346A" w:rsidP="00AE346A">
      <w:pPr>
        <w:spacing w:line="360" w:lineRule="auto"/>
        <w:rPr>
          <w:rFonts w:ascii="Arial" w:hAnsi="Arial" w:cs="Arial"/>
          <w:b/>
          <w:bCs/>
        </w:rPr>
      </w:pPr>
    </w:p>
    <w:p w14:paraId="23A19320" w14:textId="77777777" w:rsidR="00AE346A" w:rsidRDefault="00AE346A" w:rsidP="00AE346A">
      <w:pPr>
        <w:spacing w:line="360" w:lineRule="auto"/>
        <w:rPr>
          <w:rFonts w:ascii="Arial" w:hAnsi="Arial" w:cs="Arial"/>
          <w:b/>
          <w:bCs/>
        </w:rPr>
      </w:pPr>
    </w:p>
    <w:p w14:paraId="0895EA00" w14:textId="77777777" w:rsidR="00AE346A" w:rsidRDefault="00AE346A" w:rsidP="00AE346A">
      <w:pPr>
        <w:spacing w:line="360" w:lineRule="auto"/>
        <w:rPr>
          <w:rFonts w:ascii="Arial" w:hAnsi="Arial" w:cs="Arial"/>
          <w:b/>
          <w:bCs/>
        </w:rPr>
      </w:pPr>
    </w:p>
    <w:p w14:paraId="7A3EBE64" w14:textId="77777777" w:rsidR="00AE346A" w:rsidRDefault="00AE346A" w:rsidP="00AE346A">
      <w:pPr>
        <w:spacing w:line="360" w:lineRule="auto"/>
        <w:rPr>
          <w:rFonts w:ascii="Arial" w:hAnsi="Arial" w:cs="Arial"/>
          <w:b/>
          <w:bCs/>
        </w:rPr>
      </w:pPr>
    </w:p>
    <w:p w14:paraId="541AEB9A" w14:textId="77777777" w:rsidR="00AE346A" w:rsidRDefault="00AE346A" w:rsidP="00AE346A">
      <w:pPr>
        <w:spacing w:line="360" w:lineRule="auto"/>
        <w:rPr>
          <w:rFonts w:ascii="Arial" w:hAnsi="Arial" w:cs="Arial"/>
          <w:b/>
          <w:bCs/>
        </w:rPr>
      </w:pPr>
    </w:p>
    <w:p w14:paraId="27CD54BB" w14:textId="77777777" w:rsidR="00AE346A" w:rsidRDefault="00AE346A" w:rsidP="00AE346A">
      <w:pPr>
        <w:spacing w:line="360" w:lineRule="auto"/>
        <w:rPr>
          <w:rFonts w:ascii="Arial" w:hAnsi="Arial" w:cs="Arial"/>
          <w:b/>
          <w:bCs/>
        </w:rPr>
      </w:pPr>
    </w:p>
    <w:p w14:paraId="71D09287" w14:textId="77777777" w:rsidR="00AE346A" w:rsidRPr="00AE346A" w:rsidRDefault="00AE346A" w:rsidP="00AE346A">
      <w:pPr>
        <w:jc w:val="both"/>
        <w:rPr>
          <w:rFonts w:asciiTheme="minorHAnsi" w:hAnsiTheme="minorHAnsi" w:cstheme="minorHAnsi"/>
          <w:b/>
          <w:bCs/>
          <w:sz w:val="22"/>
          <w:szCs w:val="22"/>
        </w:rPr>
      </w:pPr>
      <w:r>
        <w:rPr>
          <w:rFonts w:ascii="Arial" w:hAnsi="Arial" w:cs="Arial"/>
          <w:b/>
          <w:bCs/>
        </w:rPr>
        <w:t xml:space="preserve">25 </w:t>
      </w:r>
      <w:r w:rsidRPr="00A66C78">
        <w:rPr>
          <w:rFonts w:ascii="Arial" w:hAnsi="Arial" w:cs="Arial"/>
          <w:b/>
          <w:bCs/>
        </w:rPr>
        <w:t>January 2023</w:t>
      </w:r>
      <w:r w:rsidR="00A66D5A">
        <w:rPr>
          <w:rFonts w:ascii="Calibri" w:eastAsia="Arial" w:hAnsi="Calibri" w:cs="Calibri"/>
          <w:b/>
          <w:bCs/>
        </w:rPr>
        <w:br w:type="page"/>
      </w:r>
      <w:r w:rsidRPr="00AE346A">
        <w:rPr>
          <w:rFonts w:asciiTheme="minorHAnsi" w:hAnsiTheme="minorHAnsi" w:cstheme="minorHAnsi"/>
          <w:b/>
          <w:bCs/>
          <w:sz w:val="22"/>
          <w:szCs w:val="22"/>
        </w:rPr>
        <w:lastRenderedPageBreak/>
        <w:t>Introduction</w:t>
      </w:r>
    </w:p>
    <w:p w14:paraId="699238BB" w14:textId="77777777" w:rsidR="00AE346A" w:rsidRPr="00AE346A" w:rsidRDefault="00AE346A" w:rsidP="00AE346A">
      <w:pPr>
        <w:jc w:val="both"/>
        <w:rPr>
          <w:rFonts w:asciiTheme="minorHAnsi" w:hAnsiTheme="minorHAnsi" w:cstheme="minorHAnsi"/>
          <w:sz w:val="22"/>
          <w:szCs w:val="22"/>
        </w:rPr>
      </w:pPr>
      <w:r w:rsidRPr="00AE346A">
        <w:rPr>
          <w:rFonts w:asciiTheme="minorHAnsi" w:hAnsiTheme="minorHAnsi" w:cstheme="minorHAnsi"/>
          <w:b/>
          <w:bCs/>
          <w:sz w:val="22"/>
          <w:szCs w:val="22"/>
        </w:rPr>
        <w:br/>
      </w:r>
      <w:r w:rsidRPr="00AE346A">
        <w:rPr>
          <w:rFonts w:asciiTheme="minorHAnsi" w:hAnsiTheme="minorHAnsi" w:cstheme="minorHAnsi"/>
          <w:sz w:val="22"/>
          <w:szCs w:val="22"/>
        </w:rPr>
        <w:t xml:space="preserve">This document outlines Glasgow Life’s Environmental and Sustainability Policy. </w:t>
      </w:r>
    </w:p>
    <w:p w14:paraId="29974928" w14:textId="77777777" w:rsidR="00AE346A" w:rsidRPr="00AE346A" w:rsidRDefault="00AE346A" w:rsidP="00AE346A">
      <w:pPr>
        <w:jc w:val="both"/>
        <w:rPr>
          <w:rFonts w:asciiTheme="minorHAnsi" w:hAnsiTheme="minorHAnsi" w:cstheme="minorHAnsi"/>
          <w:b/>
          <w:bCs/>
          <w:sz w:val="22"/>
          <w:szCs w:val="22"/>
        </w:rPr>
      </w:pPr>
    </w:p>
    <w:p w14:paraId="2BDE5A99" w14:textId="77777777" w:rsidR="00AE346A" w:rsidRPr="00AE346A" w:rsidRDefault="00AE346A" w:rsidP="00AE346A">
      <w:pPr>
        <w:jc w:val="both"/>
        <w:rPr>
          <w:rFonts w:asciiTheme="minorHAnsi" w:hAnsiTheme="minorHAnsi" w:cstheme="minorHAnsi"/>
          <w:b/>
          <w:bCs/>
          <w:sz w:val="22"/>
          <w:szCs w:val="22"/>
        </w:rPr>
      </w:pPr>
      <w:r w:rsidRPr="00AE346A">
        <w:rPr>
          <w:rFonts w:asciiTheme="minorHAnsi" w:hAnsiTheme="minorHAnsi" w:cstheme="minorHAnsi"/>
          <w:b/>
          <w:bCs/>
          <w:sz w:val="22"/>
          <w:szCs w:val="22"/>
        </w:rPr>
        <w:t>Background</w:t>
      </w:r>
    </w:p>
    <w:p w14:paraId="0C467BF9" w14:textId="77777777" w:rsidR="00AE346A" w:rsidRPr="00AE346A" w:rsidRDefault="00AE346A" w:rsidP="00AE346A">
      <w:pPr>
        <w:jc w:val="both"/>
        <w:rPr>
          <w:rFonts w:asciiTheme="minorHAnsi" w:hAnsiTheme="minorHAnsi" w:cstheme="minorHAnsi"/>
          <w:sz w:val="22"/>
          <w:szCs w:val="22"/>
        </w:rPr>
      </w:pPr>
      <w:r w:rsidRPr="00AE346A">
        <w:rPr>
          <w:rFonts w:asciiTheme="minorHAnsi" w:hAnsiTheme="minorHAnsi" w:cstheme="minorHAnsi"/>
          <w:b/>
          <w:bCs/>
          <w:sz w:val="22"/>
          <w:szCs w:val="22"/>
        </w:rPr>
        <w:br/>
      </w:r>
      <w:r w:rsidRPr="00AE346A">
        <w:rPr>
          <w:rFonts w:asciiTheme="minorHAnsi" w:hAnsiTheme="minorHAnsi" w:cstheme="minorHAnsi"/>
          <w:sz w:val="22"/>
          <w:szCs w:val="22"/>
        </w:rPr>
        <w:t xml:space="preserve">The impact of climate change and environmental degradation is evident locally, nationally, internationally and globally. Catastrophic damage to eco-systems by human action presents a global existential threat. The recent Climate Change Conferences, COP26  in Glasgow and COP 27 in Sharm el-Sheikh highlighted the need for global political action and the challenges around achieving this. There is a duty for organisations to recognise and adopt ambitious environmental and sustainability policies. There are also legislative and policy requirements. In addition, consumers, funders and partners demand commitments from businesses of all kinds to limit their environmental impact and improve sustainability. </w:t>
      </w:r>
    </w:p>
    <w:p w14:paraId="070EB183" w14:textId="77777777" w:rsidR="00AE346A" w:rsidRPr="00AE346A" w:rsidRDefault="00AE346A" w:rsidP="00AE346A">
      <w:pPr>
        <w:jc w:val="both"/>
        <w:rPr>
          <w:rFonts w:asciiTheme="minorHAnsi" w:hAnsiTheme="minorHAnsi" w:cstheme="minorHAnsi"/>
          <w:b/>
          <w:bCs/>
          <w:sz w:val="22"/>
          <w:szCs w:val="22"/>
        </w:rPr>
      </w:pPr>
    </w:p>
    <w:p w14:paraId="59BCAEF4" w14:textId="77777777" w:rsidR="00AE346A" w:rsidRPr="00AE346A" w:rsidRDefault="00AE346A" w:rsidP="00AE346A">
      <w:pPr>
        <w:jc w:val="both"/>
        <w:rPr>
          <w:rFonts w:asciiTheme="minorHAnsi" w:hAnsiTheme="minorHAnsi" w:cstheme="minorHAnsi"/>
          <w:b/>
          <w:bCs/>
          <w:sz w:val="22"/>
          <w:szCs w:val="22"/>
        </w:rPr>
      </w:pPr>
      <w:r w:rsidRPr="00AE346A">
        <w:rPr>
          <w:rFonts w:asciiTheme="minorHAnsi" w:hAnsiTheme="minorHAnsi" w:cstheme="minorHAnsi"/>
          <w:b/>
          <w:bCs/>
          <w:sz w:val="22"/>
          <w:szCs w:val="22"/>
        </w:rPr>
        <w:t>Policy Context</w:t>
      </w:r>
    </w:p>
    <w:p w14:paraId="3690A19B" w14:textId="77777777" w:rsidR="00AE346A" w:rsidRPr="00AE346A" w:rsidRDefault="00AE346A" w:rsidP="00AE346A">
      <w:pPr>
        <w:jc w:val="both"/>
        <w:rPr>
          <w:rFonts w:asciiTheme="minorHAnsi" w:hAnsiTheme="minorHAnsi" w:cstheme="minorHAnsi"/>
          <w:sz w:val="22"/>
          <w:szCs w:val="22"/>
        </w:rPr>
      </w:pPr>
      <w:r w:rsidRPr="00AE346A">
        <w:rPr>
          <w:rFonts w:asciiTheme="minorHAnsi" w:hAnsiTheme="minorHAnsi" w:cstheme="minorHAnsi"/>
          <w:sz w:val="22"/>
          <w:szCs w:val="22"/>
        </w:rPr>
        <w:br/>
        <w:t>There are a wide range of policy and legislative drivers operating at global, international, regional, national and local levels. These are complex but feature a number of key themes. Broadly these are framed around:</w:t>
      </w:r>
    </w:p>
    <w:p w14:paraId="65947E6A" w14:textId="77777777" w:rsidR="00AE346A" w:rsidRPr="00AE346A" w:rsidRDefault="00AE346A" w:rsidP="00AE346A">
      <w:pPr>
        <w:jc w:val="both"/>
        <w:rPr>
          <w:rFonts w:asciiTheme="minorHAnsi" w:hAnsiTheme="minorHAnsi" w:cstheme="minorHAnsi"/>
          <w:sz w:val="22"/>
          <w:szCs w:val="22"/>
        </w:rPr>
      </w:pPr>
    </w:p>
    <w:p w14:paraId="0CC290D0" w14:textId="77777777" w:rsidR="00AE346A" w:rsidRPr="00AE346A" w:rsidRDefault="00AE346A" w:rsidP="00AE346A">
      <w:pPr>
        <w:pStyle w:val="ListParagraph"/>
        <w:widowControl/>
        <w:numPr>
          <w:ilvl w:val="0"/>
          <w:numId w:val="8"/>
        </w:numPr>
        <w:ind w:left="426" w:hanging="426"/>
        <w:contextualSpacing/>
        <w:jc w:val="both"/>
        <w:rPr>
          <w:rFonts w:cstheme="minorHAnsi"/>
        </w:rPr>
      </w:pPr>
      <w:r w:rsidRPr="00AE346A">
        <w:rPr>
          <w:rFonts w:cstheme="minorHAnsi"/>
        </w:rPr>
        <w:t xml:space="preserve">Net zero, namely </w:t>
      </w:r>
      <w:proofErr w:type="spellStart"/>
      <w:r w:rsidRPr="00AE346A">
        <w:rPr>
          <w:rFonts w:cstheme="minorHAnsi"/>
        </w:rPr>
        <w:t>recognising</w:t>
      </w:r>
      <w:proofErr w:type="spellEnd"/>
      <w:r w:rsidRPr="00AE346A">
        <w:rPr>
          <w:rFonts w:cstheme="minorHAnsi"/>
        </w:rPr>
        <w:t xml:space="preserve"> the primary role of human activated carbon emission in climate change and the move towards </w:t>
      </w:r>
      <w:proofErr w:type="spellStart"/>
      <w:r w:rsidRPr="00AE346A">
        <w:rPr>
          <w:rFonts w:cstheme="minorHAnsi"/>
        </w:rPr>
        <w:t>minimising</w:t>
      </w:r>
      <w:proofErr w:type="spellEnd"/>
      <w:r w:rsidRPr="00AE346A">
        <w:rPr>
          <w:rFonts w:cstheme="minorHAnsi"/>
        </w:rPr>
        <w:t xml:space="preserve"> harmful levels of carbon in the atmosphere via a programme based on capture, trading and reduction at all levels. The 2015 Paris Agreement limited global temperature rises to 1.5 Celsius.</w:t>
      </w:r>
    </w:p>
    <w:p w14:paraId="1F3A290C" w14:textId="77777777" w:rsidR="00AE346A" w:rsidRPr="00AE346A" w:rsidRDefault="00AE346A" w:rsidP="00AE346A">
      <w:pPr>
        <w:pStyle w:val="ListParagraph"/>
        <w:ind w:left="426"/>
        <w:jc w:val="both"/>
        <w:rPr>
          <w:rFonts w:cstheme="minorHAnsi"/>
        </w:rPr>
      </w:pPr>
    </w:p>
    <w:p w14:paraId="15456EA7" w14:textId="77777777" w:rsidR="00AE346A" w:rsidRPr="00AE346A" w:rsidRDefault="00AE346A" w:rsidP="00AE346A">
      <w:pPr>
        <w:pStyle w:val="ListParagraph"/>
        <w:widowControl/>
        <w:numPr>
          <w:ilvl w:val="0"/>
          <w:numId w:val="8"/>
        </w:numPr>
        <w:ind w:left="426" w:hanging="426"/>
        <w:contextualSpacing/>
        <w:jc w:val="both"/>
        <w:rPr>
          <w:rFonts w:cstheme="minorHAnsi"/>
        </w:rPr>
      </w:pPr>
      <w:r w:rsidRPr="00AE346A">
        <w:rPr>
          <w:rFonts w:cstheme="minorHAnsi"/>
        </w:rPr>
        <w:t>Adaptation, namely mitigation of the impact of climate change and including hard infrastructure such as flood prevention and building design but also adapting economic systems to reduce consumption and operate sustainably via re-use and re-cycling programmes.</w:t>
      </w:r>
    </w:p>
    <w:p w14:paraId="23B2C679" w14:textId="77777777" w:rsidR="00AE346A" w:rsidRPr="00AE346A" w:rsidRDefault="00AE346A" w:rsidP="00AE346A">
      <w:pPr>
        <w:jc w:val="both"/>
        <w:rPr>
          <w:rFonts w:asciiTheme="minorHAnsi" w:hAnsiTheme="minorHAnsi" w:cstheme="minorHAnsi"/>
          <w:sz w:val="22"/>
          <w:szCs w:val="22"/>
        </w:rPr>
      </w:pPr>
    </w:p>
    <w:p w14:paraId="1C74E694" w14:textId="77777777" w:rsidR="00AE346A" w:rsidRPr="00AE346A" w:rsidRDefault="00AE346A" w:rsidP="00AE346A">
      <w:pPr>
        <w:pStyle w:val="ListParagraph"/>
        <w:widowControl/>
        <w:numPr>
          <w:ilvl w:val="0"/>
          <w:numId w:val="8"/>
        </w:numPr>
        <w:ind w:left="426" w:hanging="426"/>
        <w:contextualSpacing/>
        <w:jc w:val="both"/>
        <w:rPr>
          <w:rFonts w:cstheme="minorHAnsi"/>
        </w:rPr>
      </w:pPr>
      <w:proofErr w:type="gramStart"/>
      <w:r w:rsidRPr="00AE346A">
        <w:rPr>
          <w:rFonts w:cstheme="minorHAnsi"/>
        </w:rPr>
        <w:t>Bio-diversity</w:t>
      </w:r>
      <w:proofErr w:type="gramEnd"/>
      <w:r w:rsidRPr="00AE346A">
        <w:rPr>
          <w:rFonts w:cstheme="minorHAnsi"/>
        </w:rPr>
        <w:t>, namely protecting habitat including wildernesses, enabling the maintenance of complexity within eco-systems and clean and healthy air, water, soil and seas.</w:t>
      </w:r>
    </w:p>
    <w:p w14:paraId="4BBE6E58" w14:textId="77777777" w:rsidR="00AE346A" w:rsidRPr="00AE346A" w:rsidRDefault="00AE346A" w:rsidP="00AE346A">
      <w:pPr>
        <w:jc w:val="both"/>
        <w:rPr>
          <w:rFonts w:asciiTheme="minorHAnsi" w:hAnsiTheme="minorHAnsi" w:cstheme="minorHAnsi"/>
          <w:sz w:val="22"/>
          <w:szCs w:val="22"/>
        </w:rPr>
      </w:pPr>
    </w:p>
    <w:p w14:paraId="639BF0BF" w14:textId="77777777" w:rsidR="00AE346A" w:rsidRPr="00AE346A" w:rsidRDefault="00AE346A" w:rsidP="00AE346A">
      <w:pPr>
        <w:pStyle w:val="ListParagraph"/>
        <w:widowControl/>
        <w:numPr>
          <w:ilvl w:val="0"/>
          <w:numId w:val="8"/>
        </w:numPr>
        <w:ind w:left="426" w:hanging="426"/>
        <w:contextualSpacing/>
        <w:jc w:val="both"/>
        <w:rPr>
          <w:rFonts w:cstheme="minorHAnsi"/>
        </w:rPr>
      </w:pPr>
      <w:r w:rsidRPr="00AE346A">
        <w:rPr>
          <w:rFonts w:cstheme="minorHAnsi"/>
        </w:rPr>
        <w:t>Energy, namely shifting towards renewable energy systems and infrastructure and improving energy conservation and reduction.</w:t>
      </w:r>
    </w:p>
    <w:p w14:paraId="706FB3DD" w14:textId="77777777" w:rsidR="00AE346A" w:rsidRPr="00AE346A" w:rsidRDefault="00AE346A" w:rsidP="00AE346A">
      <w:pPr>
        <w:pStyle w:val="ListParagraph"/>
        <w:ind w:left="426"/>
        <w:jc w:val="both"/>
        <w:rPr>
          <w:rFonts w:cstheme="minorHAnsi"/>
        </w:rPr>
      </w:pPr>
    </w:p>
    <w:p w14:paraId="08541562" w14:textId="77777777" w:rsidR="00AE346A" w:rsidRPr="00AE346A" w:rsidRDefault="00AE346A" w:rsidP="00AE346A">
      <w:pPr>
        <w:jc w:val="both"/>
        <w:rPr>
          <w:rFonts w:asciiTheme="minorHAnsi" w:hAnsiTheme="minorHAnsi" w:cstheme="minorHAnsi"/>
          <w:sz w:val="22"/>
          <w:szCs w:val="22"/>
        </w:rPr>
      </w:pPr>
      <w:r w:rsidRPr="00AE346A">
        <w:rPr>
          <w:rFonts w:asciiTheme="minorHAnsi" w:hAnsiTheme="minorHAnsi" w:cstheme="minorHAnsi"/>
          <w:sz w:val="22"/>
          <w:szCs w:val="22"/>
        </w:rPr>
        <w:t>There is also increasing pressure around climate justice, namely restitution and compensation for countries in the developing world which are experiencing the worst impacts of climate change based on the activities of the historical and contemporary activities of the developed world in terms of pollution and resource extraction. Glasgow Life will ensure that our response to meeting climate challenges will not negatively impact our poorest or more vulnerable communities.</w:t>
      </w:r>
    </w:p>
    <w:p w14:paraId="1CC4F9E4" w14:textId="77777777" w:rsidR="00AE346A" w:rsidRPr="00AE346A" w:rsidRDefault="00AE346A" w:rsidP="00AE346A">
      <w:pPr>
        <w:jc w:val="both"/>
        <w:rPr>
          <w:rFonts w:asciiTheme="minorHAnsi" w:hAnsiTheme="minorHAnsi" w:cstheme="minorHAnsi"/>
          <w:sz w:val="22"/>
          <w:szCs w:val="22"/>
        </w:rPr>
      </w:pPr>
      <w:r w:rsidRPr="00AE346A">
        <w:rPr>
          <w:rFonts w:asciiTheme="minorHAnsi" w:hAnsiTheme="minorHAnsi" w:cstheme="minorHAnsi"/>
          <w:sz w:val="22"/>
          <w:szCs w:val="22"/>
        </w:rPr>
        <w:br/>
        <w:t xml:space="preserve">At a national level the Scottish Government has committed to achieving net zero by 2045. The ongoing Programmes for Government and National Performance Frameworks feature a range of environmental and sustainability objectives across the board. There are also a number of specific national action plans underpinning the Environment Strategy for Scotland. These include the Scottish Climate Change Adaptation Programme, the Food Waste Reduction Action Plan and the Circular Economy Strategy. </w:t>
      </w:r>
    </w:p>
    <w:p w14:paraId="4BB35687" w14:textId="77777777" w:rsidR="00AE346A" w:rsidRPr="00AE346A" w:rsidRDefault="00AE346A" w:rsidP="00AE346A">
      <w:pPr>
        <w:jc w:val="both"/>
        <w:rPr>
          <w:rFonts w:asciiTheme="minorHAnsi" w:hAnsiTheme="minorHAnsi" w:cstheme="minorHAnsi"/>
          <w:sz w:val="22"/>
          <w:szCs w:val="22"/>
        </w:rPr>
      </w:pPr>
    </w:p>
    <w:p w14:paraId="48DE44D8" w14:textId="1C8B147E" w:rsidR="00AE346A" w:rsidRPr="00AE346A" w:rsidRDefault="00AE346A" w:rsidP="00AE346A">
      <w:pPr>
        <w:jc w:val="both"/>
        <w:rPr>
          <w:rFonts w:asciiTheme="minorHAnsi" w:hAnsiTheme="minorHAnsi" w:cstheme="minorHAnsi"/>
          <w:sz w:val="22"/>
          <w:szCs w:val="22"/>
        </w:rPr>
      </w:pPr>
      <w:r w:rsidRPr="00AE346A">
        <w:rPr>
          <w:rFonts w:asciiTheme="minorHAnsi" w:hAnsiTheme="minorHAnsi" w:cstheme="minorHAnsi"/>
          <w:sz w:val="22"/>
          <w:szCs w:val="22"/>
        </w:rPr>
        <w:t>At a local level Glasgow City Council (GCC) has committed to achieve net zero by 2030, fifteen years earlier than the Scottish Government’s target. The GCC City Strategic Plan 2022 to 2027 specifies “fight[</w:t>
      </w:r>
      <w:proofErr w:type="spellStart"/>
      <w:r w:rsidRPr="00AE346A">
        <w:rPr>
          <w:rFonts w:asciiTheme="minorHAnsi" w:hAnsiTheme="minorHAnsi" w:cstheme="minorHAnsi"/>
          <w:sz w:val="22"/>
          <w:szCs w:val="22"/>
        </w:rPr>
        <w:t>ing</w:t>
      </w:r>
      <w:proofErr w:type="spellEnd"/>
      <w:r w:rsidRPr="00AE346A">
        <w:rPr>
          <w:rFonts w:asciiTheme="minorHAnsi" w:hAnsiTheme="minorHAnsi" w:cstheme="minorHAnsi"/>
          <w:sz w:val="22"/>
          <w:szCs w:val="22"/>
        </w:rPr>
        <w:t xml:space="preserve">] the climate emergency is a just transition to a net zero Glasgow” as one of the city’s four Grand Challenges. </w:t>
      </w:r>
      <w:r w:rsidRPr="00AE346A">
        <w:rPr>
          <w:rFonts w:asciiTheme="minorHAnsi" w:hAnsiTheme="minorHAnsi" w:cstheme="minorHAnsi"/>
          <w:sz w:val="22"/>
          <w:szCs w:val="22"/>
        </w:rPr>
        <w:br/>
      </w:r>
      <w:r w:rsidRPr="00AE346A">
        <w:rPr>
          <w:rFonts w:asciiTheme="minorHAnsi" w:hAnsiTheme="minorHAnsi" w:cstheme="minorHAnsi"/>
          <w:sz w:val="22"/>
          <w:szCs w:val="22"/>
        </w:rPr>
        <w:br/>
      </w:r>
      <w:r w:rsidRPr="00AE346A">
        <w:rPr>
          <w:rFonts w:asciiTheme="minorHAnsi" w:hAnsiTheme="minorHAnsi" w:cstheme="minorHAnsi"/>
          <w:color w:val="000000"/>
          <w:sz w:val="22"/>
          <w:szCs w:val="22"/>
        </w:rPr>
        <w:t xml:space="preserve">Glasgow Life provides a huge range of services for people living, working, studying or visiting Glasgow. We manage every kind of venue across the city from international sporting, cultural and heritage destinations to facilities in the heart of local communities. We employ a large number of staff and procure significant levels of goods and services. Our approach to environmental sustainability is a key part of helping fight the climate emergency locally. </w:t>
      </w:r>
    </w:p>
    <w:p w14:paraId="1203E03F" w14:textId="77777777" w:rsidR="00AE346A" w:rsidRPr="00AE346A" w:rsidRDefault="00AE346A" w:rsidP="00AE346A">
      <w:pPr>
        <w:jc w:val="both"/>
        <w:rPr>
          <w:rFonts w:asciiTheme="minorHAnsi" w:hAnsiTheme="minorHAnsi" w:cstheme="minorHAnsi"/>
          <w:sz w:val="22"/>
          <w:szCs w:val="22"/>
        </w:rPr>
      </w:pPr>
    </w:p>
    <w:p w14:paraId="39BE9931" w14:textId="77777777" w:rsidR="00AE346A" w:rsidRPr="00AE346A" w:rsidRDefault="00AE346A" w:rsidP="00AE346A">
      <w:pPr>
        <w:jc w:val="both"/>
        <w:rPr>
          <w:rFonts w:asciiTheme="minorHAnsi" w:hAnsiTheme="minorHAnsi" w:cstheme="minorHAnsi"/>
          <w:b/>
          <w:bCs/>
          <w:sz w:val="22"/>
          <w:szCs w:val="22"/>
        </w:rPr>
      </w:pPr>
      <w:r w:rsidRPr="00AE346A">
        <w:rPr>
          <w:rFonts w:asciiTheme="minorHAnsi" w:hAnsiTheme="minorHAnsi" w:cstheme="minorHAnsi"/>
          <w:b/>
          <w:bCs/>
          <w:sz w:val="22"/>
          <w:szCs w:val="22"/>
        </w:rPr>
        <w:t>Environmental and Sustainability Policy</w:t>
      </w:r>
    </w:p>
    <w:p w14:paraId="6007D181" w14:textId="77777777" w:rsidR="00AE346A" w:rsidRPr="00AE346A" w:rsidRDefault="00AE346A" w:rsidP="00AE346A">
      <w:pPr>
        <w:jc w:val="both"/>
        <w:rPr>
          <w:rFonts w:asciiTheme="minorHAnsi" w:hAnsiTheme="minorHAnsi" w:cstheme="minorHAnsi"/>
          <w:b/>
          <w:bCs/>
          <w:sz w:val="22"/>
          <w:szCs w:val="22"/>
        </w:rPr>
      </w:pPr>
    </w:p>
    <w:p w14:paraId="26FD2080" w14:textId="77777777" w:rsidR="00AE346A" w:rsidRPr="00AE346A" w:rsidRDefault="00AE346A" w:rsidP="00AE346A">
      <w:pPr>
        <w:pStyle w:val="ListParagraph"/>
        <w:widowControl/>
        <w:numPr>
          <w:ilvl w:val="0"/>
          <w:numId w:val="3"/>
        </w:numPr>
        <w:ind w:left="426" w:hanging="426"/>
        <w:contextualSpacing/>
        <w:jc w:val="both"/>
        <w:rPr>
          <w:rFonts w:cstheme="minorHAnsi"/>
          <w:b/>
          <w:bCs/>
        </w:rPr>
      </w:pPr>
      <w:r w:rsidRPr="00AE346A">
        <w:rPr>
          <w:rFonts w:cstheme="minorHAnsi"/>
          <w:b/>
          <w:bCs/>
        </w:rPr>
        <w:t>Context</w:t>
      </w:r>
    </w:p>
    <w:p w14:paraId="57D491C9" w14:textId="77777777" w:rsidR="00AE346A" w:rsidRPr="00AE346A" w:rsidRDefault="00AE346A" w:rsidP="00AE346A">
      <w:pPr>
        <w:pStyle w:val="ListParagraph"/>
        <w:ind w:left="426"/>
        <w:jc w:val="both"/>
        <w:rPr>
          <w:rFonts w:cstheme="minorHAnsi"/>
        </w:rPr>
      </w:pPr>
      <w:r w:rsidRPr="00AE346A">
        <w:rPr>
          <w:rFonts w:cstheme="minorHAnsi"/>
          <w:b/>
          <w:bCs/>
        </w:rPr>
        <w:br/>
      </w:r>
      <w:r w:rsidRPr="00AE346A">
        <w:rPr>
          <w:rFonts w:cstheme="minorHAnsi"/>
        </w:rPr>
        <w:t>As a charity set up to benefit the people of Glasgow, we deliver cultural and sporting programmes, experiences and events that improve the mental, physical and economic wellbeing of the city. Our strategic priorities are to:</w:t>
      </w:r>
    </w:p>
    <w:p w14:paraId="10E9AA35" w14:textId="77777777" w:rsidR="00AE346A" w:rsidRPr="00AE346A" w:rsidRDefault="00AE346A" w:rsidP="00AE346A">
      <w:pPr>
        <w:pStyle w:val="ListParagraph"/>
        <w:ind w:left="426"/>
        <w:jc w:val="both"/>
        <w:rPr>
          <w:rFonts w:cstheme="minorHAnsi"/>
          <w:b/>
          <w:bCs/>
        </w:rPr>
      </w:pPr>
    </w:p>
    <w:p w14:paraId="6F337317" w14:textId="77777777" w:rsidR="00AE346A" w:rsidRPr="00AE346A" w:rsidRDefault="00AE346A" w:rsidP="00AE346A">
      <w:pPr>
        <w:pStyle w:val="ListParagraph"/>
        <w:widowControl/>
        <w:numPr>
          <w:ilvl w:val="0"/>
          <w:numId w:val="4"/>
        </w:numPr>
        <w:ind w:left="851" w:hanging="425"/>
        <w:contextualSpacing/>
        <w:jc w:val="both"/>
        <w:rPr>
          <w:rFonts w:cstheme="minorHAnsi"/>
          <w:b/>
          <w:bCs/>
        </w:rPr>
      </w:pPr>
      <w:r w:rsidRPr="00AE346A">
        <w:rPr>
          <w:rFonts w:cstheme="minorHAnsi"/>
        </w:rPr>
        <w:t xml:space="preserve">Advance culture and sport in the city </w:t>
      </w:r>
    </w:p>
    <w:p w14:paraId="23D33045" w14:textId="77777777" w:rsidR="00AE346A" w:rsidRPr="00AE346A" w:rsidRDefault="00AE346A" w:rsidP="00AE346A">
      <w:pPr>
        <w:pStyle w:val="ListParagraph"/>
        <w:widowControl/>
        <w:numPr>
          <w:ilvl w:val="0"/>
          <w:numId w:val="4"/>
        </w:numPr>
        <w:ind w:left="851" w:hanging="425"/>
        <w:contextualSpacing/>
        <w:jc w:val="both"/>
        <w:rPr>
          <w:rFonts w:cstheme="minorHAnsi"/>
          <w:b/>
          <w:bCs/>
        </w:rPr>
      </w:pPr>
      <w:r w:rsidRPr="00AE346A">
        <w:rPr>
          <w:rFonts w:cstheme="minorHAnsi"/>
        </w:rPr>
        <w:t xml:space="preserve">Improve mental and physical wellbeing of local </w:t>
      </w:r>
      <w:proofErr w:type="gramStart"/>
      <w:r w:rsidRPr="00AE346A">
        <w:rPr>
          <w:rFonts w:cstheme="minorHAnsi"/>
        </w:rPr>
        <w:t>communities</w:t>
      </w:r>
      <w:proofErr w:type="gramEnd"/>
      <w:r w:rsidRPr="00AE346A">
        <w:rPr>
          <w:rFonts w:cstheme="minorHAnsi"/>
        </w:rPr>
        <w:t xml:space="preserve"> </w:t>
      </w:r>
    </w:p>
    <w:p w14:paraId="77EF84BB" w14:textId="77777777" w:rsidR="00AE346A" w:rsidRPr="00AE346A" w:rsidRDefault="00AE346A" w:rsidP="00AE346A">
      <w:pPr>
        <w:pStyle w:val="ListParagraph"/>
        <w:widowControl/>
        <w:numPr>
          <w:ilvl w:val="0"/>
          <w:numId w:val="4"/>
        </w:numPr>
        <w:ind w:left="851" w:hanging="425"/>
        <w:contextualSpacing/>
        <w:jc w:val="both"/>
        <w:rPr>
          <w:rFonts w:cstheme="minorHAnsi"/>
          <w:b/>
          <w:bCs/>
        </w:rPr>
      </w:pPr>
      <w:r w:rsidRPr="00AE346A">
        <w:rPr>
          <w:rFonts w:cstheme="minorHAnsi"/>
        </w:rPr>
        <w:t xml:space="preserve">Support the vibrant city </w:t>
      </w:r>
      <w:proofErr w:type="gramStart"/>
      <w:r w:rsidRPr="00AE346A">
        <w:rPr>
          <w:rFonts w:cstheme="minorHAnsi"/>
        </w:rPr>
        <w:t>economy</w:t>
      </w:r>
      <w:proofErr w:type="gramEnd"/>
      <w:r w:rsidRPr="00AE346A">
        <w:rPr>
          <w:rFonts w:cstheme="minorHAnsi"/>
        </w:rPr>
        <w:t xml:space="preserve"> </w:t>
      </w:r>
    </w:p>
    <w:p w14:paraId="3AC3E695" w14:textId="77777777" w:rsidR="00AE346A" w:rsidRPr="00AE346A" w:rsidRDefault="00AE346A" w:rsidP="00AE346A">
      <w:pPr>
        <w:pStyle w:val="ListParagraph"/>
        <w:widowControl/>
        <w:numPr>
          <w:ilvl w:val="0"/>
          <w:numId w:val="4"/>
        </w:numPr>
        <w:ind w:left="851" w:hanging="425"/>
        <w:contextualSpacing/>
        <w:jc w:val="both"/>
        <w:rPr>
          <w:rFonts w:cstheme="minorHAnsi"/>
          <w:b/>
          <w:bCs/>
        </w:rPr>
      </w:pPr>
      <w:r w:rsidRPr="00AE346A">
        <w:rPr>
          <w:rFonts w:cstheme="minorHAnsi"/>
        </w:rPr>
        <w:t xml:space="preserve">Re-invest income to achieve our </w:t>
      </w:r>
      <w:proofErr w:type="gramStart"/>
      <w:r w:rsidRPr="00AE346A">
        <w:rPr>
          <w:rFonts w:cstheme="minorHAnsi"/>
        </w:rPr>
        <w:t>vision</w:t>
      </w:r>
      <w:proofErr w:type="gramEnd"/>
    </w:p>
    <w:p w14:paraId="0871A44B" w14:textId="77777777" w:rsidR="00AE346A" w:rsidRPr="00AE346A" w:rsidRDefault="00AE346A" w:rsidP="00AE346A">
      <w:pPr>
        <w:ind w:left="426"/>
        <w:jc w:val="both"/>
        <w:rPr>
          <w:rFonts w:asciiTheme="minorHAnsi" w:hAnsiTheme="minorHAnsi" w:cstheme="minorHAnsi"/>
          <w:sz w:val="22"/>
          <w:szCs w:val="22"/>
        </w:rPr>
      </w:pPr>
    </w:p>
    <w:p w14:paraId="0AB893A3" w14:textId="77777777" w:rsidR="00AE346A" w:rsidRPr="00AE346A" w:rsidRDefault="00AE346A" w:rsidP="00AE346A">
      <w:pPr>
        <w:ind w:left="426"/>
        <w:jc w:val="both"/>
        <w:rPr>
          <w:rFonts w:asciiTheme="minorHAnsi" w:hAnsiTheme="minorHAnsi" w:cstheme="minorHAnsi"/>
          <w:sz w:val="22"/>
          <w:szCs w:val="22"/>
        </w:rPr>
      </w:pPr>
      <w:r w:rsidRPr="00AE346A">
        <w:rPr>
          <w:rFonts w:asciiTheme="minorHAnsi" w:hAnsiTheme="minorHAnsi" w:cstheme="minorHAnsi"/>
          <w:sz w:val="22"/>
          <w:szCs w:val="22"/>
        </w:rPr>
        <w:t>Our vision, mission and purpose are only meaningful if they are delivered sustainably.</w:t>
      </w:r>
    </w:p>
    <w:p w14:paraId="66048524" w14:textId="77777777" w:rsidR="00AE346A" w:rsidRPr="00AE346A" w:rsidRDefault="00AE346A" w:rsidP="00AE346A">
      <w:pPr>
        <w:ind w:left="426"/>
        <w:jc w:val="both"/>
        <w:rPr>
          <w:rFonts w:asciiTheme="minorHAnsi" w:hAnsiTheme="minorHAnsi" w:cstheme="minorHAnsi"/>
          <w:sz w:val="22"/>
          <w:szCs w:val="22"/>
        </w:rPr>
      </w:pPr>
    </w:p>
    <w:p w14:paraId="5674A75E" w14:textId="77777777" w:rsidR="00AE346A" w:rsidRPr="00AE346A" w:rsidRDefault="00AE346A" w:rsidP="00AE346A">
      <w:pPr>
        <w:ind w:left="426"/>
        <w:jc w:val="both"/>
        <w:rPr>
          <w:rFonts w:asciiTheme="minorHAnsi" w:hAnsiTheme="minorHAnsi" w:cstheme="minorHAnsi"/>
          <w:sz w:val="22"/>
          <w:szCs w:val="22"/>
        </w:rPr>
      </w:pPr>
      <w:r w:rsidRPr="00AE346A">
        <w:rPr>
          <w:rFonts w:asciiTheme="minorHAnsi" w:hAnsiTheme="minorHAnsi" w:cstheme="minorHAnsi"/>
          <w:sz w:val="22"/>
          <w:szCs w:val="22"/>
        </w:rPr>
        <w:t xml:space="preserve">Although we have been working to identify and reduce the negative environmental impacts of our business, we recognise that we need to significantly increase our efforts and further mainstream and embed sustainability across all our functions. </w:t>
      </w:r>
    </w:p>
    <w:p w14:paraId="5445B390" w14:textId="77777777" w:rsidR="00AE346A" w:rsidRPr="00AE346A" w:rsidRDefault="00AE346A" w:rsidP="00AE346A">
      <w:pPr>
        <w:pStyle w:val="ListParagraph"/>
        <w:ind w:left="426"/>
        <w:jc w:val="both"/>
        <w:rPr>
          <w:rFonts w:cstheme="minorHAnsi"/>
        </w:rPr>
      </w:pPr>
      <w:r w:rsidRPr="00AE346A">
        <w:rPr>
          <w:rFonts w:cstheme="minorHAnsi"/>
        </w:rPr>
        <w:t>This document provides an overarching framework coordinating and integrating the environmental and sustainability components of all our operational and strategic policies.</w:t>
      </w:r>
    </w:p>
    <w:p w14:paraId="1106832B" w14:textId="77777777" w:rsidR="00AE346A" w:rsidRPr="00AE346A" w:rsidRDefault="00AE346A" w:rsidP="00AE346A">
      <w:pPr>
        <w:pStyle w:val="ListParagraph"/>
        <w:ind w:left="426"/>
        <w:jc w:val="both"/>
        <w:rPr>
          <w:rFonts w:cstheme="minorHAnsi"/>
          <w:b/>
          <w:bCs/>
        </w:rPr>
      </w:pPr>
    </w:p>
    <w:p w14:paraId="41E2B2A8" w14:textId="77777777" w:rsidR="00AE346A" w:rsidRPr="00AE346A" w:rsidRDefault="00AE346A" w:rsidP="00AE346A">
      <w:pPr>
        <w:pStyle w:val="ListParagraph"/>
        <w:widowControl/>
        <w:numPr>
          <w:ilvl w:val="0"/>
          <w:numId w:val="3"/>
        </w:numPr>
        <w:ind w:left="426" w:hanging="426"/>
        <w:contextualSpacing/>
        <w:jc w:val="both"/>
        <w:rPr>
          <w:rFonts w:cstheme="minorHAnsi"/>
        </w:rPr>
      </w:pPr>
      <w:r w:rsidRPr="00AE346A">
        <w:rPr>
          <w:rFonts w:cstheme="minorHAnsi"/>
          <w:b/>
          <w:bCs/>
        </w:rPr>
        <w:t>Scope</w:t>
      </w:r>
    </w:p>
    <w:p w14:paraId="30ECAD0D" w14:textId="77777777" w:rsidR="00AE346A" w:rsidRPr="00AE346A" w:rsidRDefault="00AE346A" w:rsidP="00AE346A">
      <w:pPr>
        <w:pStyle w:val="ListParagraph"/>
        <w:ind w:left="426"/>
        <w:jc w:val="both"/>
        <w:rPr>
          <w:rFonts w:cstheme="minorHAnsi"/>
        </w:rPr>
      </w:pPr>
    </w:p>
    <w:p w14:paraId="02B79349" w14:textId="77777777" w:rsidR="00AE346A" w:rsidRPr="00AE346A" w:rsidRDefault="00AE346A" w:rsidP="00AE346A">
      <w:pPr>
        <w:pStyle w:val="ListParagraph"/>
        <w:ind w:left="426"/>
        <w:jc w:val="both"/>
        <w:rPr>
          <w:rFonts w:cstheme="minorHAnsi"/>
        </w:rPr>
      </w:pPr>
      <w:r w:rsidRPr="00AE346A">
        <w:rPr>
          <w:rFonts w:cstheme="minorHAnsi"/>
        </w:rPr>
        <w:t xml:space="preserve">We </w:t>
      </w:r>
      <w:proofErr w:type="spellStart"/>
      <w:r w:rsidRPr="00AE346A">
        <w:rPr>
          <w:rFonts w:cstheme="minorHAnsi"/>
        </w:rPr>
        <w:t>recognise</w:t>
      </w:r>
      <w:proofErr w:type="spellEnd"/>
      <w:r w:rsidRPr="00AE346A">
        <w:rPr>
          <w:rFonts w:cstheme="minorHAnsi"/>
        </w:rPr>
        <w:t xml:space="preserve"> that there are three inter-related environmental crises driven by human action. These are:</w:t>
      </w:r>
      <w:r w:rsidRPr="00AE346A">
        <w:rPr>
          <w:rFonts w:cstheme="minorHAnsi"/>
        </w:rPr>
        <w:br/>
      </w:r>
    </w:p>
    <w:p w14:paraId="5799F68A" w14:textId="77777777" w:rsidR="00AE346A" w:rsidRPr="00AE346A" w:rsidRDefault="00AE346A" w:rsidP="00AE346A">
      <w:pPr>
        <w:pStyle w:val="ListParagraph"/>
        <w:widowControl/>
        <w:numPr>
          <w:ilvl w:val="0"/>
          <w:numId w:val="5"/>
        </w:numPr>
        <w:ind w:left="851" w:hanging="425"/>
        <w:contextualSpacing/>
        <w:jc w:val="both"/>
        <w:rPr>
          <w:rFonts w:cstheme="minorHAnsi"/>
        </w:rPr>
      </w:pPr>
      <w:r w:rsidRPr="00AE346A">
        <w:rPr>
          <w:rFonts w:cstheme="minorHAnsi"/>
        </w:rPr>
        <w:t xml:space="preserve">Climate change primarily caused by emission of </w:t>
      </w:r>
      <w:proofErr w:type="gramStart"/>
      <w:r w:rsidRPr="00AE346A">
        <w:rPr>
          <w:rFonts w:cstheme="minorHAnsi"/>
        </w:rPr>
        <w:t>carbon</w:t>
      </w:r>
      <w:proofErr w:type="gramEnd"/>
    </w:p>
    <w:p w14:paraId="4893ED9E" w14:textId="77777777" w:rsidR="00AE346A" w:rsidRPr="00AE346A" w:rsidRDefault="00AE346A" w:rsidP="00AE346A">
      <w:pPr>
        <w:pStyle w:val="ListParagraph"/>
        <w:widowControl/>
        <w:numPr>
          <w:ilvl w:val="0"/>
          <w:numId w:val="5"/>
        </w:numPr>
        <w:ind w:left="851" w:hanging="425"/>
        <w:contextualSpacing/>
        <w:jc w:val="both"/>
        <w:rPr>
          <w:rFonts w:cstheme="minorHAnsi"/>
        </w:rPr>
      </w:pPr>
      <w:r w:rsidRPr="00AE346A">
        <w:rPr>
          <w:rFonts w:cstheme="minorHAnsi"/>
        </w:rPr>
        <w:t>Habitat loss and bio-diversity degradation</w:t>
      </w:r>
    </w:p>
    <w:p w14:paraId="6E0F9CF0" w14:textId="77777777" w:rsidR="00AE346A" w:rsidRPr="00AE346A" w:rsidRDefault="00AE346A" w:rsidP="00AE346A">
      <w:pPr>
        <w:pStyle w:val="ListParagraph"/>
        <w:widowControl/>
        <w:numPr>
          <w:ilvl w:val="0"/>
          <w:numId w:val="5"/>
        </w:numPr>
        <w:ind w:left="851" w:hanging="425"/>
        <w:contextualSpacing/>
        <w:jc w:val="both"/>
        <w:rPr>
          <w:rFonts w:cstheme="minorHAnsi"/>
        </w:rPr>
      </w:pPr>
      <w:r w:rsidRPr="00AE346A">
        <w:rPr>
          <w:rFonts w:cstheme="minorHAnsi"/>
        </w:rPr>
        <w:t>Pollution</w:t>
      </w:r>
    </w:p>
    <w:p w14:paraId="68049B85" w14:textId="77777777" w:rsidR="00AE346A" w:rsidRPr="00AE346A" w:rsidRDefault="00AE346A" w:rsidP="00AE346A">
      <w:pPr>
        <w:ind w:left="426"/>
        <w:jc w:val="both"/>
        <w:rPr>
          <w:rFonts w:asciiTheme="minorHAnsi" w:hAnsiTheme="minorHAnsi" w:cstheme="minorHAnsi"/>
          <w:sz w:val="22"/>
          <w:szCs w:val="22"/>
        </w:rPr>
      </w:pPr>
    </w:p>
    <w:p w14:paraId="13CF32BB" w14:textId="77777777" w:rsidR="00AE346A" w:rsidRPr="00AE346A" w:rsidRDefault="00AE346A" w:rsidP="00AE346A">
      <w:pPr>
        <w:ind w:left="426"/>
        <w:jc w:val="both"/>
        <w:rPr>
          <w:rFonts w:asciiTheme="minorHAnsi" w:hAnsiTheme="minorHAnsi" w:cstheme="minorHAnsi"/>
          <w:sz w:val="22"/>
          <w:szCs w:val="22"/>
        </w:rPr>
      </w:pPr>
      <w:r w:rsidRPr="00AE346A">
        <w:rPr>
          <w:rFonts w:asciiTheme="minorHAnsi" w:hAnsiTheme="minorHAnsi" w:cstheme="minorHAnsi"/>
          <w:sz w:val="22"/>
          <w:szCs w:val="22"/>
        </w:rPr>
        <w:t>We will increase our efforts to address Glasgow Life’s contribution to each of these factors, but also to mitigate against their emerging consequences.</w:t>
      </w:r>
    </w:p>
    <w:p w14:paraId="0ED9FB9D" w14:textId="77777777" w:rsidR="00AE346A" w:rsidRPr="00AE346A" w:rsidRDefault="00AE346A" w:rsidP="00AE346A">
      <w:pPr>
        <w:ind w:left="426"/>
        <w:jc w:val="both"/>
        <w:rPr>
          <w:rFonts w:asciiTheme="minorHAnsi" w:hAnsiTheme="minorHAnsi" w:cstheme="minorHAnsi"/>
          <w:sz w:val="22"/>
          <w:szCs w:val="22"/>
        </w:rPr>
      </w:pPr>
    </w:p>
    <w:p w14:paraId="29EECF0D" w14:textId="77777777" w:rsidR="00AE346A" w:rsidRDefault="00AE346A">
      <w:pPr>
        <w:rPr>
          <w:rFonts w:asciiTheme="minorHAnsi" w:eastAsiaTheme="minorHAnsi" w:hAnsiTheme="minorHAnsi" w:cstheme="minorHAnsi"/>
          <w:b/>
          <w:bCs/>
          <w:sz w:val="22"/>
          <w:szCs w:val="22"/>
          <w:lang w:val="en-US"/>
        </w:rPr>
      </w:pPr>
      <w:r>
        <w:rPr>
          <w:rFonts w:cstheme="minorHAnsi"/>
          <w:b/>
          <w:bCs/>
        </w:rPr>
        <w:br w:type="page"/>
      </w:r>
    </w:p>
    <w:p w14:paraId="5B967B0B" w14:textId="1E9DE1DE" w:rsidR="00AE346A" w:rsidRPr="00AE346A" w:rsidRDefault="00AE346A" w:rsidP="00AE346A">
      <w:pPr>
        <w:pStyle w:val="ListParagraph"/>
        <w:widowControl/>
        <w:numPr>
          <w:ilvl w:val="0"/>
          <w:numId w:val="3"/>
        </w:numPr>
        <w:ind w:left="426" w:hanging="426"/>
        <w:contextualSpacing/>
        <w:jc w:val="both"/>
        <w:rPr>
          <w:rFonts w:cstheme="minorHAnsi"/>
        </w:rPr>
      </w:pPr>
      <w:r w:rsidRPr="00AE346A">
        <w:rPr>
          <w:rFonts w:cstheme="minorHAnsi"/>
          <w:b/>
          <w:bCs/>
        </w:rPr>
        <w:lastRenderedPageBreak/>
        <w:t>Approach</w:t>
      </w:r>
    </w:p>
    <w:p w14:paraId="36FB3A00" w14:textId="77777777" w:rsidR="00AE346A" w:rsidRPr="00AE346A" w:rsidRDefault="00AE346A" w:rsidP="00AE346A">
      <w:pPr>
        <w:pStyle w:val="ListParagraph"/>
        <w:ind w:left="426"/>
        <w:jc w:val="both"/>
        <w:rPr>
          <w:rFonts w:cstheme="minorHAnsi"/>
        </w:rPr>
      </w:pPr>
      <w:r w:rsidRPr="00AE346A">
        <w:rPr>
          <w:rFonts w:cstheme="minorHAnsi"/>
        </w:rPr>
        <w:br/>
        <w:t xml:space="preserve">We will increase our efforts to coordinate and integrate environmental and sustainability factors across all operational and strategic policies and ensure these are deeply embedded in our </w:t>
      </w:r>
      <w:proofErr w:type="spellStart"/>
      <w:r w:rsidRPr="00AE346A">
        <w:rPr>
          <w:rFonts w:cstheme="minorHAnsi"/>
        </w:rPr>
        <w:t>organisational</w:t>
      </w:r>
      <w:proofErr w:type="spellEnd"/>
      <w:r w:rsidRPr="00AE346A">
        <w:rPr>
          <w:rFonts w:cstheme="minorHAnsi"/>
        </w:rPr>
        <w:t xml:space="preserve"> culture.  We will focus on factors within our control, work in partnership with environmental and sustainability organisations and specialists and seek to influence others.</w:t>
      </w:r>
    </w:p>
    <w:p w14:paraId="5EECE625" w14:textId="77777777" w:rsidR="00AE346A" w:rsidRPr="00AE346A" w:rsidRDefault="00AE346A" w:rsidP="00AE346A">
      <w:pPr>
        <w:pStyle w:val="ListParagraph"/>
        <w:ind w:left="426"/>
        <w:jc w:val="both"/>
        <w:rPr>
          <w:rFonts w:cstheme="minorHAnsi"/>
        </w:rPr>
      </w:pPr>
    </w:p>
    <w:p w14:paraId="4145F29B" w14:textId="77777777" w:rsidR="00AE346A" w:rsidRPr="00AE346A" w:rsidRDefault="00AE346A" w:rsidP="00AE346A">
      <w:pPr>
        <w:ind w:left="426"/>
        <w:jc w:val="both"/>
        <w:rPr>
          <w:rFonts w:asciiTheme="minorHAnsi" w:hAnsiTheme="minorHAnsi" w:cstheme="minorHAnsi"/>
          <w:sz w:val="22"/>
          <w:szCs w:val="22"/>
        </w:rPr>
      </w:pPr>
      <w:r w:rsidRPr="00AE346A">
        <w:rPr>
          <w:rFonts w:asciiTheme="minorHAnsi" w:hAnsiTheme="minorHAnsi" w:cstheme="minorHAnsi"/>
          <w:sz w:val="22"/>
          <w:szCs w:val="22"/>
        </w:rPr>
        <w:t>We will continue to align our efforts with the city’s Climate Action Plan, working in collaboration with Glasgow City Council.</w:t>
      </w:r>
    </w:p>
    <w:p w14:paraId="7AF986EB" w14:textId="77777777" w:rsidR="00AE346A" w:rsidRDefault="00AE346A" w:rsidP="00AE346A">
      <w:pPr>
        <w:rPr>
          <w:rFonts w:asciiTheme="minorHAnsi" w:hAnsiTheme="minorHAnsi" w:cstheme="minorHAnsi"/>
          <w:sz w:val="22"/>
          <w:szCs w:val="22"/>
        </w:rPr>
      </w:pPr>
    </w:p>
    <w:p w14:paraId="449AFF64" w14:textId="77777777" w:rsidR="00AE346A" w:rsidRPr="00AE346A" w:rsidRDefault="00AE346A" w:rsidP="00AE346A">
      <w:pPr>
        <w:pStyle w:val="ListParagraph"/>
        <w:widowControl/>
        <w:numPr>
          <w:ilvl w:val="0"/>
          <w:numId w:val="3"/>
        </w:numPr>
        <w:ind w:left="426" w:hanging="426"/>
        <w:contextualSpacing/>
        <w:jc w:val="both"/>
        <w:rPr>
          <w:rFonts w:cstheme="minorHAnsi"/>
        </w:rPr>
      </w:pPr>
      <w:r w:rsidRPr="00AE346A">
        <w:rPr>
          <w:rFonts w:cstheme="minorHAnsi"/>
          <w:b/>
          <w:bCs/>
        </w:rPr>
        <w:t>Focus</w:t>
      </w:r>
    </w:p>
    <w:p w14:paraId="09446A2F" w14:textId="77777777" w:rsidR="00AE346A" w:rsidRPr="00AE346A" w:rsidRDefault="00AE346A" w:rsidP="00AE346A">
      <w:pPr>
        <w:pStyle w:val="ListParagraph"/>
        <w:ind w:left="426"/>
        <w:jc w:val="both"/>
        <w:rPr>
          <w:rFonts w:cstheme="minorHAnsi"/>
        </w:rPr>
      </w:pPr>
      <w:r w:rsidRPr="00AE346A">
        <w:rPr>
          <w:rFonts w:cstheme="minorHAnsi"/>
        </w:rPr>
        <w:br/>
        <w:t>Our policy has two main areas of focus. These are:</w:t>
      </w:r>
    </w:p>
    <w:p w14:paraId="20AA5229" w14:textId="77777777" w:rsidR="00AE346A" w:rsidRPr="00AE346A" w:rsidRDefault="00AE346A" w:rsidP="00AE346A">
      <w:pPr>
        <w:pStyle w:val="ListParagraph"/>
        <w:ind w:left="426"/>
        <w:jc w:val="both"/>
        <w:rPr>
          <w:rFonts w:cstheme="minorHAnsi"/>
        </w:rPr>
      </w:pPr>
    </w:p>
    <w:p w14:paraId="411EB481" w14:textId="77777777" w:rsidR="00AE346A" w:rsidRPr="00AE346A" w:rsidRDefault="00AE346A" w:rsidP="00AE346A">
      <w:pPr>
        <w:pStyle w:val="ListParagraph"/>
        <w:widowControl/>
        <w:numPr>
          <w:ilvl w:val="1"/>
          <w:numId w:val="3"/>
        </w:numPr>
        <w:ind w:left="851" w:hanging="425"/>
        <w:contextualSpacing/>
        <w:jc w:val="both"/>
        <w:rPr>
          <w:rFonts w:cstheme="minorHAnsi"/>
        </w:rPr>
      </w:pPr>
      <w:r w:rsidRPr="00AE346A">
        <w:rPr>
          <w:rFonts w:cstheme="minorHAnsi"/>
        </w:rPr>
        <w:t>Environmental – we will limit the negative environmental impacts of our business with a particular focus on reduction carbon emissions, reducing pollution and protecting and enhancing the environment.</w:t>
      </w:r>
    </w:p>
    <w:p w14:paraId="51FF88E3" w14:textId="77777777" w:rsidR="00AE346A" w:rsidRPr="00AE346A" w:rsidRDefault="00AE346A" w:rsidP="00AE346A">
      <w:pPr>
        <w:pStyle w:val="ListParagraph"/>
        <w:ind w:left="851"/>
        <w:jc w:val="both"/>
        <w:rPr>
          <w:rFonts w:cstheme="minorHAnsi"/>
        </w:rPr>
      </w:pPr>
    </w:p>
    <w:p w14:paraId="53334601" w14:textId="77777777" w:rsidR="00AE346A" w:rsidRPr="00AE346A" w:rsidRDefault="00AE346A" w:rsidP="00AE346A">
      <w:pPr>
        <w:pStyle w:val="ListParagraph"/>
        <w:widowControl/>
        <w:numPr>
          <w:ilvl w:val="1"/>
          <w:numId w:val="3"/>
        </w:numPr>
        <w:ind w:left="851" w:hanging="425"/>
        <w:contextualSpacing/>
        <w:jc w:val="both"/>
        <w:rPr>
          <w:rFonts w:cstheme="minorHAnsi"/>
        </w:rPr>
      </w:pPr>
      <w:r w:rsidRPr="00AE346A">
        <w:rPr>
          <w:rFonts w:cstheme="minorHAnsi"/>
        </w:rPr>
        <w:t>Sustainability – we will mainstream sustainable practice across all of our business functions.</w:t>
      </w:r>
      <w:r w:rsidRPr="00AE346A">
        <w:rPr>
          <w:rFonts w:cstheme="minorHAnsi"/>
        </w:rPr>
        <w:br/>
      </w:r>
    </w:p>
    <w:p w14:paraId="71117086" w14:textId="77777777" w:rsidR="00AE346A" w:rsidRPr="00AE346A" w:rsidRDefault="00AE346A" w:rsidP="00AE346A">
      <w:pPr>
        <w:pStyle w:val="ListParagraph"/>
        <w:widowControl/>
        <w:numPr>
          <w:ilvl w:val="0"/>
          <w:numId w:val="3"/>
        </w:numPr>
        <w:ind w:left="426" w:hanging="426"/>
        <w:contextualSpacing/>
        <w:jc w:val="both"/>
        <w:rPr>
          <w:rFonts w:cstheme="minorHAnsi"/>
          <w:b/>
          <w:bCs/>
        </w:rPr>
      </w:pPr>
      <w:r w:rsidRPr="00AE346A">
        <w:rPr>
          <w:rFonts w:cstheme="minorHAnsi"/>
          <w:b/>
          <w:bCs/>
        </w:rPr>
        <w:t>Policy Commitments</w:t>
      </w:r>
    </w:p>
    <w:p w14:paraId="4516AE8E" w14:textId="77777777" w:rsidR="00AE346A" w:rsidRPr="00AE346A" w:rsidRDefault="00AE346A" w:rsidP="00AE346A">
      <w:pPr>
        <w:pStyle w:val="ListParagraph"/>
        <w:ind w:left="426"/>
        <w:jc w:val="both"/>
        <w:rPr>
          <w:rFonts w:cstheme="minorHAnsi"/>
        </w:rPr>
      </w:pPr>
      <w:r w:rsidRPr="00AE346A">
        <w:rPr>
          <w:rFonts w:cstheme="minorHAnsi"/>
          <w:b/>
          <w:bCs/>
        </w:rPr>
        <w:br/>
      </w:r>
      <w:r w:rsidRPr="00AE346A">
        <w:rPr>
          <w:rFonts w:cstheme="minorHAnsi"/>
        </w:rPr>
        <w:t>Our specific policy commitments are to:</w:t>
      </w:r>
    </w:p>
    <w:p w14:paraId="12334A64" w14:textId="77777777" w:rsidR="00AE346A" w:rsidRPr="00AE346A" w:rsidRDefault="00AE346A" w:rsidP="00AE346A">
      <w:pPr>
        <w:jc w:val="both"/>
        <w:rPr>
          <w:rFonts w:asciiTheme="minorHAnsi" w:hAnsiTheme="minorHAnsi" w:cstheme="minorHAnsi"/>
          <w:b/>
          <w:bCs/>
          <w:sz w:val="22"/>
          <w:szCs w:val="22"/>
        </w:rPr>
      </w:pPr>
    </w:p>
    <w:p w14:paraId="54B998C5" w14:textId="77777777" w:rsidR="00AE346A" w:rsidRPr="00AE346A" w:rsidRDefault="00AE346A" w:rsidP="00AE346A">
      <w:pPr>
        <w:pStyle w:val="ListParagraph"/>
        <w:widowControl/>
        <w:numPr>
          <w:ilvl w:val="0"/>
          <w:numId w:val="13"/>
        </w:numPr>
        <w:contextualSpacing/>
        <w:jc w:val="both"/>
        <w:rPr>
          <w:rFonts w:cstheme="minorHAnsi"/>
          <w:b/>
          <w:bCs/>
        </w:rPr>
      </w:pPr>
      <w:bookmarkStart w:id="0" w:name="_Hlk124402795"/>
      <w:r w:rsidRPr="00AE346A">
        <w:rPr>
          <w:rFonts w:cstheme="minorHAnsi"/>
        </w:rPr>
        <w:t>Reduce carbon emissions and increase energy efficiency across our venues, programmes and activities with a view to contributing towards the achievement of Glasgow’s net zero 2030 target date</w:t>
      </w:r>
      <w:bookmarkEnd w:id="0"/>
      <w:r w:rsidRPr="00AE346A">
        <w:rPr>
          <w:rFonts w:cstheme="minorHAnsi"/>
        </w:rPr>
        <w:t>.</w:t>
      </w:r>
    </w:p>
    <w:p w14:paraId="6F26B17A" w14:textId="77777777" w:rsidR="00AE346A" w:rsidRPr="00AE346A" w:rsidRDefault="00AE346A" w:rsidP="00AE346A">
      <w:pPr>
        <w:pStyle w:val="ListParagraph"/>
        <w:widowControl/>
        <w:numPr>
          <w:ilvl w:val="0"/>
          <w:numId w:val="13"/>
        </w:numPr>
        <w:contextualSpacing/>
        <w:jc w:val="both"/>
        <w:rPr>
          <w:rFonts w:cstheme="minorHAnsi"/>
          <w:b/>
          <w:bCs/>
        </w:rPr>
      </w:pPr>
      <w:r w:rsidRPr="00AE346A">
        <w:rPr>
          <w:rFonts w:cstheme="minorHAnsi"/>
        </w:rPr>
        <w:t>Raise awareness and encourage and enable environmental sustainability and incorporate this into our core activities and service planning for staff via internal communication and training.</w:t>
      </w:r>
    </w:p>
    <w:p w14:paraId="3A739573" w14:textId="77777777" w:rsidR="00AE346A" w:rsidRPr="00AE346A" w:rsidRDefault="00AE346A" w:rsidP="00AE346A">
      <w:pPr>
        <w:pStyle w:val="ListParagraph"/>
        <w:widowControl/>
        <w:numPr>
          <w:ilvl w:val="0"/>
          <w:numId w:val="13"/>
        </w:numPr>
        <w:contextualSpacing/>
        <w:jc w:val="both"/>
        <w:rPr>
          <w:rFonts w:cstheme="minorHAnsi"/>
          <w:b/>
          <w:bCs/>
        </w:rPr>
      </w:pPr>
      <w:r w:rsidRPr="00AE346A">
        <w:rPr>
          <w:rFonts w:cstheme="minorHAnsi"/>
        </w:rPr>
        <w:t>Promote sustainable and active travel and reduce car use.</w:t>
      </w:r>
    </w:p>
    <w:p w14:paraId="7F3927A1" w14:textId="77777777" w:rsidR="00AE346A" w:rsidRPr="00AE346A" w:rsidRDefault="00AE346A" w:rsidP="00AE346A">
      <w:pPr>
        <w:pStyle w:val="ListParagraph"/>
        <w:widowControl/>
        <w:numPr>
          <w:ilvl w:val="0"/>
          <w:numId w:val="13"/>
        </w:numPr>
        <w:contextualSpacing/>
        <w:jc w:val="both"/>
        <w:rPr>
          <w:rFonts w:cstheme="minorHAnsi"/>
          <w:b/>
          <w:bCs/>
        </w:rPr>
      </w:pPr>
      <w:r w:rsidRPr="00AE346A">
        <w:rPr>
          <w:rFonts w:cstheme="minorHAnsi"/>
        </w:rPr>
        <w:t>Reduce waste and dispose of waste responsibly.</w:t>
      </w:r>
    </w:p>
    <w:p w14:paraId="4EB236EF" w14:textId="77777777" w:rsidR="00AE346A" w:rsidRPr="00AE346A" w:rsidRDefault="00AE346A" w:rsidP="00AE346A">
      <w:pPr>
        <w:pStyle w:val="ListParagraph"/>
        <w:widowControl/>
        <w:numPr>
          <w:ilvl w:val="0"/>
          <w:numId w:val="13"/>
        </w:numPr>
        <w:contextualSpacing/>
        <w:jc w:val="both"/>
        <w:rPr>
          <w:rFonts w:cstheme="minorHAnsi"/>
          <w:b/>
          <w:bCs/>
        </w:rPr>
      </w:pPr>
      <w:r w:rsidRPr="00AE346A">
        <w:rPr>
          <w:rFonts w:cstheme="minorHAnsi"/>
        </w:rPr>
        <w:t xml:space="preserve">Focus on sustainable procurement, namely working with suppliers and partners to address climate impact and promote the circular economy. </w:t>
      </w:r>
    </w:p>
    <w:p w14:paraId="25F25AF3" w14:textId="77777777" w:rsidR="00AE346A" w:rsidRPr="00AE346A" w:rsidRDefault="00AE346A" w:rsidP="00AE346A">
      <w:pPr>
        <w:pStyle w:val="ListParagraph"/>
        <w:ind w:left="786"/>
        <w:jc w:val="both"/>
        <w:rPr>
          <w:rFonts w:cstheme="minorHAnsi"/>
          <w:b/>
          <w:bCs/>
        </w:rPr>
      </w:pPr>
    </w:p>
    <w:p w14:paraId="5D97D3DF" w14:textId="77777777" w:rsidR="00AE346A" w:rsidRPr="00AE346A" w:rsidRDefault="00AE346A" w:rsidP="00AE346A">
      <w:pPr>
        <w:ind w:left="810" w:hanging="720"/>
        <w:jc w:val="both"/>
        <w:rPr>
          <w:rFonts w:asciiTheme="minorHAnsi" w:hAnsiTheme="minorHAnsi" w:cstheme="minorHAnsi"/>
          <w:sz w:val="22"/>
          <w:szCs w:val="22"/>
        </w:rPr>
      </w:pPr>
      <w:r w:rsidRPr="00AE346A">
        <w:rPr>
          <w:rFonts w:asciiTheme="minorHAnsi" w:hAnsiTheme="minorHAnsi" w:cstheme="minorHAnsi"/>
          <w:sz w:val="22"/>
          <w:szCs w:val="22"/>
        </w:rPr>
        <w:tab/>
        <w:t>Specifically, we will:</w:t>
      </w:r>
    </w:p>
    <w:p w14:paraId="24A809AD" w14:textId="77777777" w:rsidR="00AE346A" w:rsidRPr="00AE346A" w:rsidRDefault="00AE346A" w:rsidP="00AE346A">
      <w:pPr>
        <w:ind w:left="425"/>
        <w:jc w:val="both"/>
        <w:rPr>
          <w:rFonts w:asciiTheme="minorHAnsi" w:hAnsiTheme="minorHAnsi" w:cstheme="minorHAnsi"/>
          <w:b/>
          <w:bCs/>
          <w:sz w:val="22"/>
          <w:szCs w:val="22"/>
        </w:rPr>
      </w:pPr>
    </w:p>
    <w:p w14:paraId="5D87E865" w14:textId="77777777" w:rsidR="00AE346A" w:rsidRPr="00AE346A" w:rsidRDefault="00AE346A" w:rsidP="00AE346A">
      <w:pPr>
        <w:pStyle w:val="ListParagraph"/>
        <w:widowControl/>
        <w:numPr>
          <w:ilvl w:val="1"/>
          <w:numId w:val="6"/>
        </w:numPr>
        <w:ind w:left="1276" w:hanging="425"/>
        <w:contextualSpacing/>
        <w:jc w:val="both"/>
        <w:rPr>
          <w:rFonts w:cstheme="minorHAnsi"/>
          <w:b/>
          <w:bCs/>
        </w:rPr>
      </w:pPr>
      <w:r w:rsidRPr="00AE346A">
        <w:rPr>
          <w:rFonts w:cstheme="minorHAnsi"/>
        </w:rPr>
        <w:t>Apply whole life costing throughout the procurement process and include this in contract evaluation criteria where appropriate.</w:t>
      </w:r>
    </w:p>
    <w:p w14:paraId="41EB4D86" w14:textId="77777777" w:rsidR="00AE346A" w:rsidRPr="00AE346A" w:rsidRDefault="00AE346A" w:rsidP="00AE346A">
      <w:pPr>
        <w:pStyle w:val="ListParagraph"/>
        <w:widowControl/>
        <w:numPr>
          <w:ilvl w:val="1"/>
          <w:numId w:val="6"/>
        </w:numPr>
        <w:ind w:left="1276" w:hanging="425"/>
        <w:contextualSpacing/>
        <w:jc w:val="both"/>
        <w:rPr>
          <w:rFonts w:cstheme="minorHAnsi"/>
          <w:b/>
          <w:bCs/>
        </w:rPr>
      </w:pPr>
      <w:r w:rsidRPr="00AE346A">
        <w:rPr>
          <w:rFonts w:cstheme="minorHAnsi"/>
        </w:rPr>
        <w:t xml:space="preserve">Promote and adopt circular economy approach to re-use, repair and </w:t>
      </w:r>
      <w:r w:rsidRPr="00AE346A">
        <w:rPr>
          <w:rFonts w:cstheme="minorHAnsi"/>
        </w:rPr>
        <w:br/>
        <w:t>re-cycling of goods and materials.</w:t>
      </w:r>
    </w:p>
    <w:p w14:paraId="7B09D78E" w14:textId="77777777" w:rsidR="00AE346A" w:rsidRPr="00AE346A" w:rsidRDefault="00AE346A" w:rsidP="00AE346A">
      <w:pPr>
        <w:pStyle w:val="ListParagraph"/>
        <w:widowControl/>
        <w:numPr>
          <w:ilvl w:val="1"/>
          <w:numId w:val="6"/>
        </w:numPr>
        <w:ind w:left="1276" w:hanging="425"/>
        <w:contextualSpacing/>
        <w:jc w:val="both"/>
        <w:rPr>
          <w:rFonts w:cstheme="minorHAnsi"/>
          <w:b/>
          <w:bCs/>
        </w:rPr>
      </w:pPr>
      <w:r w:rsidRPr="00AE346A">
        <w:rPr>
          <w:rFonts w:cstheme="minorHAnsi"/>
        </w:rPr>
        <w:t>Continue to work with Zero Waste Scotland to obtain expert advice and training for relevant staff.</w:t>
      </w:r>
    </w:p>
    <w:p w14:paraId="439F6689" w14:textId="77777777" w:rsidR="00AE346A" w:rsidRPr="00AE346A" w:rsidRDefault="00AE346A" w:rsidP="00AE346A">
      <w:pPr>
        <w:pStyle w:val="ListParagraph"/>
        <w:widowControl/>
        <w:numPr>
          <w:ilvl w:val="0"/>
          <w:numId w:val="6"/>
        </w:numPr>
        <w:ind w:left="1276" w:hanging="425"/>
        <w:contextualSpacing/>
        <w:jc w:val="both"/>
        <w:rPr>
          <w:rFonts w:cstheme="minorHAnsi"/>
        </w:rPr>
      </w:pPr>
      <w:r w:rsidRPr="00AE346A">
        <w:rPr>
          <w:rFonts w:cstheme="minorHAnsi"/>
        </w:rPr>
        <w:t xml:space="preserve">Take into consideration the natural environment when planning programmes and events to </w:t>
      </w:r>
      <w:proofErr w:type="spellStart"/>
      <w:r w:rsidRPr="00AE346A">
        <w:rPr>
          <w:rFonts w:cstheme="minorHAnsi"/>
        </w:rPr>
        <w:t>minimise</w:t>
      </w:r>
      <w:proofErr w:type="spellEnd"/>
      <w:r w:rsidRPr="00AE346A">
        <w:rPr>
          <w:rFonts w:cstheme="minorHAnsi"/>
        </w:rPr>
        <w:t xml:space="preserve"> loss of local biodiversity.</w:t>
      </w:r>
    </w:p>
    <w:p w14:paraId="552D6AAA" w14:textId="77777777" w:rsidR="00AE346A" w:rsidRPr="00AE346A" w:rsidRDefault="00AE346A" w:rsidP="00AE346A">
      <w:pPr>
        <w:pStyle w:val="ListParagraph"/>
        <w:widowControl/>
        <w:numPr>
          <w:ilvl w:val="1"/>
          <w:numId w:val="6"/>
        </w:numPr>
        <w:ind w:left="1276" w:hanging="425"/>
        <w:contextualSpacing/>
        <w:jc w:val="both"/>
        <w:rPr>
          <w:rFonts w:cstheme="minorHAnsi"/>
          <w:b/>
          <w:bCs/>
        </w:rPr>
      </w:pPr>
      <w:r w:rsidRPr="00AE346A">
        <w:rPr>
          <w:rFonts w:cstheme="minorHAnsi"/>
        </w:rPr>
        <w:t>Use and promote Scottish Government Sustainable Procurement Tools.</w:t>
      </w:r>
    </w:p>
    <w:p w14:paraId="4A61CDE1" w14:textId="77777777" w:rsidR="00AE346A" w:rsidRPr="00AE346A" w:rsidRDefault="00AE346A" w:rsidP="00AE346A">
      <w:pPr>
        <w:pStyle w:val="ListParagraph"/>
        <w:ind w:left="1276"/>
        <w:jc w:val="both"/>
        <w:rPr>
          <w:rFonts w:cstheme="minorHAnsi"/>
          <w:b/>
          <w:bCs/>
        </w:rPr>
      </w:pPr>
    </w:p>
    <w:p w14:paraId="25240D94" w14:textId="77777777" w:rsidR="00AE346A" w:rsidRPr="00AE346A" w:rsidRDefault="00AE346A" w:rsidP="00AE346A">
      <w:pPr>
        <w:pStyle w:val="ListParagraph"/>
        <w:widowControl/>
        <w:numPr>
          <w:ilvl w:val="0"/>
          <w:numId w:val="12"/>
        </w:numPr>
        <w:ind w:left="720" w:hanging="270"/>
        <w:contextualSpacing/>
        <w:jc w:val="both"/>
        <w:rPr>
          <w:rFonts w:cstheme="minorHAnsi"/>
          <w:b/>
          <w:bCs/>
        </w:rPr>
      </w:pPr>
      <w:r w:rsidRPr="00AE346A">
        <w:rPr>
          <w:rFonts w:cstheme="minorHAnsi"/>
        </w:rPr>
        <w:t xml:space="preserve">Apply land maintenance protocols to protect the greenspaces we manage and explore the potential to enhance biodiversity and greenspace within the footprint of our </w:t>
      </w:r>
      <w:proofErr w:type="gramStart"/>
      <w:r w:rsidRPr="00AE346A">
        <w:rPr>
          <w:rFonts w:cstheme="minorHAnsi"/>
        </w:rPr>
        <w:t>venues</w:t>
      </w:r>
      <w:proofErr w:type="gramEnd"/>
    </w:p>
    <w:p w14:paraId="73299C43" w14:textId="77777777" w:rsidR="00AE346A" w:rsidRPr="00AE346A" w:rsidRDefault="00AE346A" w:rsidP="00AE346A">
      <w:pPr>
        <w:pStyle w:val="ListParagraph"/>
        <w:widowControl/>
        <w:numPr>
          <w:ilvl w:val="0"/>
          <w:numId w:val="12"/>
        </w:numPr>
        <w:ind w:left="720" w:hanging="270"/>
        <w:contextualSpacing/>
        <w:jc w:val="both"/>
        <w:rPr>
          <w:rFonts w:cstheme="minorHAnsi"/>
          <w:b/>
          <w:bCs/>
        </w:rPr>
      </w:pPr>
      <w:r w:rsidRPr="00AE346A">
        <w:rPr>
          <w:rFonts w:cstheme="minorHAnsi"/>
        </w:rPr>
        <w:t>Raise awareness and encourage and enable environmental sustainability via public and community learning and activity programmes.</w:t>
      </w:r>
    </w:p>
    <w:p w14:paraId="1E5CAAB5" w14:textId="77777777" w:rsidR="00AE346A" w:rsidRPr="00AE346A" w:rsidRDefault="00AE346A" w:rsidP="00AE346A">
      <w:pPr>
        <w:pStyle w:val="ListParagraph"/>
        <w:widowControl/>
        <w:numPr>
          <w:ilvl w:val="0"/>
          <w:numId w:val="12"/>
        </w:numPr>
        <w:ind w:left="720" w:hanging="270"/>
        <w:contextualSpacing/>
        <w:jc w:val="both"/>
        <w:rPr>
          <w:rFonts w:cstheme="minorHAnsi"/>
          <w:b/>
          <w:bCs/>
        </w:rPr>
      </w:pPr>
      <w:r w:rsidRPr="00AE346A">
        <w:rPr>
          <w:rFonts w:cstheme="minorHAnsi"/>
        </w:rPr>
        <w:t>Support Glasgow’s sustainable and responsible visitor economy, namely via contributing to building a sustainable tourism sector and showcasing the city as a sustainable visitor destination and event host.</w:t>
      </w:r>
    </w:p>
    <w:p w14:paraId="640D98AD" w14:textId="77777777" w:rsidR="00AE346A" w:rsidRPr="00AE346A" w:rsidRDefault="00AE346A" w:rsidP="00AE346A">
      <w:pPr>
        <w:pStyle w:val="ListParagraph"/>
        <w:widowControl/>
        <w:numPr>
          <w:ilvl w:val="0"/>
          <w:numId w:val="12"/>
        </w:numPr>
        <w:ind w:left="720" w:hanging="270"/>
        <w:contextualSpacing/>
        <w:jc w:val="both"/>
        <w:rPr>
          <w:rFonts w:cstheme="minorHAnsi"/>
          <w:b/>
          <w:bCs/>
        </w:rPr>
      </w:pPr>
      <w:r w:rsidRPr="00AE346A">
        <w:rPr>
          <w:rFonts w:cstheme="minorHAnsi"/>
        </w:rPr>
        <w:t>Use our core purpose to highlight climate change, environmental and sustainability issues and to enable constructive action and change in our activities.</w:t>
      </w:r>
    </w:p>
    <w:p w14:paraId="78A70427" w14:textId="77777777" w:rsidR="00AE346A" w:rsidRPr="00AE346A" w:rsidRDefault="00AE346A" w:rsidP="00AE346A">
      <w:pPr>
        <w:pStyle w:val="ListParagraph"/>
        <w:widowControl/>
        <w:numPr>
          <w:ilvl w:val="0"/>
          <w:numId w:val="12"/>
        </w:numPr>
        <w:ind w:left="720" w:hanging="270"/>
        <w:contextualSpacing/>
        <w:jc w:val="both"/>
        <w:rPr>
          <w:rFonts w:cstheme="minorHAnsi"/>
          <w:b/>
          <w:bCs/>
        </w:rPr>
      </w:pPr>
      <w:r w:rsidRPr="00AE346A">
        <w:rPr>
          <w:rFonts w:cstheme="minorHAnsi"/>
        </w:rPr>
        <w:t>Maintain local biological records to the highest possible standards and share information to enable species protection, change monitoring. planning and research and the promotion of wildlife and habitat recording amongst local communities.</w:t>
      </w:r>
    </w:p>
    <w:p w14:paraId="3A574E2B" w14:textId="77777777" w:rsidR="00AE346A" w:rsidRPr="00AE346A" w:rsidRDefault="00AE346A" w:rsidP="00AE346A">
      <w:pPr>
        <w:pStyle w:val="ListParagraph"/>
        <w:widowControl/>
        <w:numPr>
          <w:ilvl w:val="0"/>
          <w:numId w:val="12"/>
        </w:numPr>
        <w:ind w:left="720" w:hanging="270"/>
        <w:contextualSpacing/>
        <w:jc w:val="both"/>
        <w:rPr>
          <w:rFonts w:cstheme="minorHAnsi"/>
          <w:b/>
          <w:bCs/>
        </w:rPr>
      </w:pPr>
      <w:r w:rsidRPr="00AE346A">
        <w:rPr>
          <w:rFonts w:cstheme="minorHAnsi"/>
        </w:rPr>
        <w:t>Ensure sustainability is considered when entering into partnership agreements.</w:t>
      </w:r>
    </w:p>
    <w:p w14:paraId="443F73B6" w14:textId="4354FB88" w:rsidR="00AE346A" w:rsidRPr="00AE346A" w:rsidRDefault="00AE346A" w:rsidP="00AE346A">
      <w:pPr>
        <w:pStyle w:val="ListParagraph"/>
        <w:jc w:val="both"/>
        <w:rPr>
          <w:rFonts w:cstheme="minorHAnsi"/>
          <w:b/>
          <w:bCs/>
        </w:rPr>
      </w:pPr>
    </w:p>
    <w:p w14:paraId="5146E036" w14:textId="77777777" w:rsidR="00AE346A" w:rsidRPr="00AE346A" w:rsidRDefault="00AE346A" w:rsidP="00AE346A">
      <w:pPr>
        <w:pStyle w:val="ListParagraph"/>
        <w:widowControl/>
        <w:numPr>
          <w:ilvl w:val="0"/>
          <w:numId w:val="3"/>
        </w:numPr>
        <w:ind w:left="426" w:hanging="426"/>
        <w:contextualSpacing/>
        <w:jc w:val="both"/>
        <w:rPr>
          <w:rFonts w:cstheme="minorHAnsi"/>
          <w:b/>
          <w:bCs/>
        </w:rPr>
      </w:pPr>
      <w:r w:rsidRPr="00AE346A">
        <w:rPr>
          <w:rFonts w:cstheme="minorHAnsi"/>
          <w:b/>
          <w:bCs/>
        </w:rPr>
        <w:t>Action Plan</w:t>
      </w:r>
    </w:p>
    <w:p w14:paraId="27146251" w14:textId="77777777" w:rsidR="00AE346A" w:rsidRPr="00AE346A" w:rsidRDefault="00AE346A" w:rsidP="00AE346A">
      <w:pPr>
        <w:pStyle w:val="ListParagraph"/>
        <w:ind w:left="426"/>
        <w:jc w:val="both"/>
        <w:rPr>
          <w:rFonts w:cstheme="minorHAnsi"/>
        </w:rPr>
      </w:pPr>
      <w:r w:rsidRPr="00AE346A">
        <w:rPr>
          <w:rFonts w:cstheme="minorHAnsi"/>
          <w:b/>
          <w:bCs/>
        </w:rPr>
        <w:br/>
      </w:r>
      <w:r w:rsidRPr="00AE346A">
        <w:rPr>
          <w:rFonts w:cstheme="minorHAnsi"/>
        </w:rPr>
        <w:t>These policy commitments necessitate the development of an action plan  with the following key features – this will be a priority for Glasgow Life during 2023/24:</w:t>
      </w:r>
    </w:p>
    <w:p w14:paraId="540C8A14" w14:textId="77777777" w:rsidR="00AE346A" w:rsidRPr="00AE346A" w:rsidRDefault="00AE346A" w:rsidP="00AE346A">
      <w:pPr>
        <w:pStyle w:val="ListParagraph"/>
        <w:ind w:left="426"/>
        <w:jc w:val="both"/>
        <w:rPr>
          <w:rFonts w:cstheme="minorHAnsi"/>
          <w:b/>
          <w:bCs/>
        </w:rPr>
      </w:pPr>
    </w:p>
    <w:p w14:paraId="0019F424" w14:textId="77777777" w:rsidR="00AE346A" w:rsidRPr="00AE346A" w:rsidRDefault="00AE346A" w:rsidP="00AE346A">
      <w:pPr>
        <w:pStyle w:val="ListParagraph"/>
        <w:widowControl/>
        <w:numPr>
          <w:ilvl w:val="0"/>
          <w:numId w:val="7"/>
        </w:numPr>
        <w:ind w:left="851" w:hanging="425"/>
        <w:contextualSpacing/>
        <w:jc w:val="both"/>
        <w:rPr>
          <w:rFonts w:cstheme="minorHAnsi"/>
        </w:rPr>
      </w:pPr>
      <w:r w:rsidRPr="00AE346A">
        <w:rPr>
          <w:rFonts w:cstheme="minorHAnsi"/>
        </w:rPr>
        <w:t>specific, measurable, achievable and realistic approaches to meeting commitments;</w:t>
      </w:r>
    </w:p>
    <w:p w14:paraId="7EB7B881" w14:textId="77777777" w:rsidR="00AE346A" w:rsidRPr="00AE346A" w:rsidRDefault="00AE346A" w:rsidP="00AE346A">
      <w:pPr>
        <w:pStyle w:val="ListParagraph"/>
        <w:widowControl/>
        <w:numPr>
          <w:ilvl w:val="0"/>
          <w:numId w:val="7"/>
        </w:numPr>
        <w:ind w:left="851" w:hanging="425"/>
        <w:contextualSpacing/>
        <w:jc w:val="both"/>
        <w:rPr>
          <w:rFonts w:cstheme="minorHAnsi"/>
        </w:rPr>
      </w:pPr>
      <w:r w:rsidRPr="00AE346A">
        <w:rPr>
          <w:rFonts w:cstheme="minorHAnsi"/>
        </w:rPr>
        <w:t xml:space="preserve">clear outcome and impact measurements based on a robust baseline and targets; and </w:t>
      </w:r>
    </w:p>
    <w:p w14:paraId="692E2C3E" w14:textId="77777777" w:rsidR="00AE346A" w:rsidRPr="00AE346A" w:rsidRDefault="00AE346A" w:rsidP="00AE346A">
      <w:pPr>
        <w:pStyle w:val="ListParagraph"/>
        <w:widowControl/>
        <w:numPr>
          <w:ilvl w:val="0"/>
          <w:numId w:val="7"/>
        </w:numPr>
        <w:ind w:left="851" w:hanging="425"/>
        <w:contextualSpacing/>
        <w:jc w:val="both"/>
        <w:rPr>
          <w:rFonts w:cstheme="minorHAnsi"/>
          <w:b/>
          <w:bCs/>
        </w:rPr>
      </w:pPr>
      <w:r w:rsidRPr="00AE346A">
        <w:rPr>
          <w:rFonts w:cstheme="minorHAnsi"/>
        </w:rPr>
        <w:t xml:space="preserve">reviewing and reporting progress annually. </w:t>
      </w:r>
    </w:p>
    <w:p w14:paraId="2B64260F" w14:textId="77777777" w:rsidR="00AE346A" w:rsidRPr="00AE346A" w:rsidRDefault="00AE346A" w:rsidP="00AE346A">
      <w:pPr>
        <w:pStyle w:val="ListParagraph"/>
        <w:ind w:left="851"/>
        <w:jc w:val="both"/>
        <w:rPr>
          <w:rFonts w:cstheme="minorHAnsi"/>
          <w:b/>
          <w:bCs/>
        </w:rPr>
      </w:pPr>
    </w:p>
    <w:p w14:paraId="3C14D7A1" w14:textId="77777777" w:rsidR="00AE346A" w:rsidRPr="00AE346A" w:rsidRDefault="00AE346A" w:rsidP="00AE346A">
      <w:pPr>
        <w:ind w:left="426"/>
        <w:jc w:val="both"/>
        <w:rPr>
          <w:rFonts w:asciiTheme="minorHAnsi" w:hAnsiTheme="minorHAnsi" w:cstheme="minorHAnsi"/>
          <w:sz w:val="22"/>
          <w:szCs w:val="22"/>
        </w:rPr>
      </w:pPr>
      <w:r w:rsidRPr="00AE346A">
        <w:rPr>
          <w:rFonts w:asciiTheme="minorHAnsi" w:hAnsiTheme="minorHAnsi" w:cstheme="minorHAnsi"/>
          <w:sz w:val="22"/>
          <w:szCs w:val="22"/>
        </w:rPr>
        <w:t>It is recommended that the Action Plan will use the United Nations Sustainable Development Goals and measurement of direct and indirect emissions using the Greenhouse Gas Protocol or other appropriate measures.</w:t>
      </w:r>
    </w:p>
    <w:p w14:paraId="06A10E96" w14:textId="77777777" w:rsidR="00AE346A" w:rsidRPr="00AE346A" w:rsidRDefault="00AE346A" w:rsidP="00AE346A">
      <w:pPr>
        <w:jc w:val="both"/>
        <w:rPr>
          <w:rFonts w:asciiTheme="minorHAnsi" w:hAnsiTheme="minorHAnsi" w:cstheme="minorHAnsi"/>
          <w:sz w:val="22"/>
          <w:szCs w:val="22"/>
        </w:rPr>
      </w:pPr>
    </w:p>
    <w:p w14:paraId="6BB954D3" w14:textId="77777777" w:rsidR="00AE346A" w:rsidRPr="00AE346A" w:rsidRDefault="00AE346A" w:rsidP="00AE346A">
      <w:pPr>
        <w:pStyle w:val="ListParagraph"/>
        <w:widowControl/>
        <w:numPr>
          <w:ilvl w:val="0"/>
          <w:numId w:val="3"/>
        </w:numPr>
        <w:ind w:left="426" w:hanging="426"/>
        <w:contextualSpacing/>
        <w:jc w:val="both"/>
        <w:rPr>
          <w:rFonts w:cstheme="minorHAnsi"/>
        </w:rPr>
      </w:pPr>
      <w:r w:rsidRPr="00AE346A">
        <w:rPr>
          <w:rFonts w:cstheme="minorHAnsi"/>
          <w:b/>
          <w:bCs/>
        </w:rPr>
        <w:t>Related Policies</w:t>
      </w:r>
    </w:p>
    <w:p w14:paraId="3FF815AB" w14:textId="77777777" w:rsidR="00AE346A" w:rsidRPr="00AE346A" w:rsidRDefault="00AE346A" w:rsidP="00AE346A">
      <w:pPr>
        <w:pStyle w:val="ListParagraph"/>
        <w:ind w:left="426"/>
        <w:jc w:val="both"/>
        <w:rPr>
          <w:rFonts w:cstheme="minorHAnsi"/>
        </w:rPr>
      </w:pPr>
    </w:p>
    <w:p w14:paraId="2B641411" w14:textId="77777777" w:rsidR="00AE346A" w:rsidRPr="00AE346A" w:rsidRDefault="00AE346A" w:rsidP="00AE346A">
      <w:pPr>
        <w:pStyle w:val="ListParagraph"/>
        <w:ind w:left="426"/>
        <w:jc w:val="both"/>
        <w:rPr>
          <w:rFonts w:cstheme="minorHAnsi"/>
        </w:rPr>
      </w:pPr>
      <w:r w:rsidRPr="00AE346A">
        <w:rPr>
          <w:rFonts w:cstheme="minorHAnsi"/>
        </w:rPr>
        <w:t xml:space="preserve">Glasgow Life is responsible for the policy development and delivery of a number of key city strategies, listed below. These and other Glasgow Life policies will consider environmental and sustainability impacts.  </w:t>
      </w:r>
    </w:p>
    <w:p w14:paraId="3962ACF0" w14:textId="77777777" w:rsidR="00AE346A" w:rsidRPr="00AE346A" w:rsidRDefault="00AE346A" w:rsidP="00AE346A">
      <w:pPr>
        <w:pStyle w:val="ListParagraph"/>
        <w:ind w:left="426"/>
        <w:jc w:val="both"/>
        <w:rPr>
          <w:rFonts w:cstheme="minorHAnsi"/>
        </w:rPr>
      </w:pPr>
    </w:p>
    <w:p w14:paraId="19914815" w14:textId="77777777" w:rsidR="00AE346A" w:rsidRPr="00AE346A" w:rsidRDefault="00AE346A" w:rsidP="00AE346A">
      <w:pPr>
        <w:tabs>
          <w:tab w:val="left" w:pos="426"/>
        </w:tabs>
        <w:jc w:val="both"/>
        <w:rPr>
          <w:rFonts w:asciiTheme="minorHAnsi" w:hAnsiTheme="minorHAnsi" w:cstheme="minorHAnsi"/>
          <w:b/>
          <w:bCs/>
          <w:sz w:val="22"/>
          <w:szCs w:val="22"/>
        </w:rPr>
      </w:pPr>
      <w:r w:rsidRPr="00AE346A">
        <w:rPr>
          <w:rFonts w:asciiTheme="minorHAnsi" w:hAnsiTheme="minorHAnsi" w:cstheme="minorHAnsi"/>
          <w:sz w:val="22"/>
          <w:szCs w:val="22"/>
        </w:rPr>
        <w:tab/>
      </w:r>
      <w:r w:rsidRPr="00AE346A">
        <w:rPr>
          <w:rFonts w:asciiTheme="minorHAnsi" w:hAnsiTheme="minorHAnsi" w:cstheme="minorHAnsi"/>
          <w:b/>
          <w:bCs/>
          <w:sz w:val="22"/>
          <w:szCs w:val="22"/>
        </w:rPr>
        <w:t>City Strategies</w:t>
      </w:r>
    </w:p>
    <w:p w14:paraId="75871FBF" w14:textId="77777777" w:rsidR="00AE346A" w:rsidRPr="00AE346A" w:rsidRDefault="00AE346A" w:rsidP="00AE346A">
      <w:pPr>
        <w:tabs>
          <w:tab w:val="left" w:pos="426"/>
        </w:tabs>
        <w:jc w:val="both"/>
        <w:rPr>
          <w:rFonts w:asciiTheme="minorHAnsi" w:hAnsiTheme="minorHAnsi" w:cstheme="minorHAnsi"/>
          <w:b/>
          <w:bCs/>
          <w:sz w:val="22"/>
          <w:szCs w:val="22"/>
        </w:rPr>
      </w:pPr>
    </w:p>
    <w:p w14:paraId="5BD9E596" w14:textId="77777777" w:rsidR="00AE346A" w:rsidRPr="00AE346A" w:rsidRDefault="00AE346A" w:rsidP="00AE346A">
      <w:pPr>
        <w:pStyle w:val="ListParagraph"/>
        <w:widowControl/>
        <w:numPr>
          <w:ilvl w:val="0"/>
          <w:numId w:val="10"/>
        </w:numPr>
        <w:tabs>
          <w:tab w:val="left" w:pos="851"/>
        </w:tabs>
        <w:ind w:left="851" w:hanging="425"/>
        <w:contextualSpacing/>
        <w:jc w:val="both"/>
        <w:rPr>
          <w:rFonts w:cstheme="minorHAnsi"/>
        </w:rPr>
      </w:pPr>
      <w:r w:rsidRPr="00AE346A">
        <w:rPr>
          <w:rFonts w:cstheme="minorHAnsi"/>
        </w:rPr>
        <w:t xml:space="preserve">Glasgow’s Tourism and Visitor Plan </w:t>
      </w:r>
    </w:p>
    <w:p w14:paraId="5149876E" w14:textId="77777777" w:rsidR="00AE346A" w:rsidRPr="00AE346A" w:rsidRDefault="00AE346A" w:rsidP="00AE346A">
      <w:pPr>
        <w:pStyle w:val="ListParagraph"/>
        <w:widowControl/>
        <w:numPr>
          <w:ilvl w:val="0"/>
          <w:numId w:val="10"/>
        </w:numPr>
        <w:tabs>
          <w:tab w:val="left" w:pos="851"/>
        </w:tabs>
        <w:ind w:left="851" w:hanging="425"/>
        <w:contextualSpacing/>
        <w:jc w:val="both"/>
        <w:rPr>
          <w:rFonts w:cstheme="minorHAnsi"/>
        </w:rPr>
      </w:pPr>
      <w:r w:rsidRPr="00AE346A">
        <w:rPr>
          <w:rFonts w:cstheme="minorHAnsi"/>
        </w:rPr>
        <w:t>UNESCO City of Music</w:t>
      </w:r>
    </w:p>
    <w:p w14:paraId="0CDD5BEF" w14:textId="77777777" w:rsidR="00AE346A" w:rsidRPr="00AE346A" w:rsidRDefault="00AE346A" w:rsidP="00AE346A">
      <w:pPr>
        <w:pStyle w:val="ListParagraph"/>
        <w:widowControl/>
        <w:numPr>
          <w:ilvl w:val="0"/>
          <w:numId w:val="10"/>
        </w:numPr>
        <w:tabs>
          <w:tab w:val="left" w:pos="851"/>
        </w:tabs>
        <w:ind w:left="851" w:hanging="425"/>
        <w:contextualSpacing/>
        <w:jc w:val="both"/>
        <w:rPr>
          <w:rFonts w:cstheme="minorHAnsi"/>
        </w:rPr>
      </w:pPr>
      <w:r w:rsidRPr="00AE346A">
        <w:rPr>
          <w:rFonts w:cstheme="minorHAnsi"/>
        </w:rPr>
        <w:t>Glasgow’s Events Strategy</w:t>
      </w:r>
    </w:p>
    <w:p w14:paraId="231C928E" w14:textId="77777777" w:rsidR="00AE346A" w:rsidRPr="00AE346A" w:rsidRDefault="00AE346A" w:rsidP="00AE346A">
      <w:pPr>
        <w:pStyle w:val="ListParagraph"/>
        <w:widowControl/>
        <w:numPr>
          <w:ilvl w:val="0"/>
          <w:numId w:val="10"/>
        </w:numPr>
        <w:tabs>
          <w:tab w:val="left" w:pos="851"/>
        </w:tabs>
        <w:ind w:left="851" w:hanging="425"/>
        <w:contextualSpacing/>
        <w:jc w:val="both"/>
        <w:rPr>
          <w:rFonts w:cstheme="minorHAnsi"/>
        </w:rPr>
      </w:pPr>
      <w:r w:rsidRPr="00AE346A">
        <w:rPr>
          <w:rFonts w:cstheme="minorHAnsi"/>
        </w:rPr>
        <w:t xml:space="preserve">Vision for Glasgow Libraries </w:t>
      </w:r>
    </w:p>
    <w:p w14:paraId="1A2F03F1" w14:textId="77777777" w:rsidR="00AE346A" w:rsidRPr="00AE346A" w:rsidRDefault="00AE346A" w:rsidP="00AE346A">
      <w:pPr>
        <w:pStyle w:val="ListParagraph"/>
        <w:widowControl/>
        <w:numPr>
          <w:ilvl w:val="0"/>
          <w:numId w:val="10"/>
        </w:numPr>
        <w:tabs>
          <w:tab w:val="left" w:pos="851"/>
        </w:tabs>
        <w:ind w:left="851" w:hanging="425"/>
        <w:contextualSpacing/>
        <w:jc w:val="both"/>
        <w:rPr>
          <w:rFonts w:cstheme="minorHAnsi"/>
        </w:rPr>
      </w:pPr>
      <w:r w:rsidRPr="00AE346A">
        <w:rPr>
          <w:rFonts w:cstheme="minorHAnsi"/>
        </w:rPr>
        <w:t>Glasgow’s Community Learning and Development Plan</w:t>
      </w:r>
    </w:p>
    <w:p w14:paraId="18B6EA6D" w14:textId="77777777" w:rsidR="00AE346A" w:rsidRPr="00AE346A" w:rsidRDefault="00AE346A" w:rsidP="00AE346A">
      <w:pPr>
        <w:tabs>
          <w:tab w:val="left" w:pos="851"/>
        </w:tabs>
        <w:ind w:left="426"/>
        <w:jc w:val="both"/>
        <w:rPr>
          <w:rFonts w:asciiTheme="minorHAnsi" w:hAnsiTheme="minorHAnsi" w:cstheme="minorHAnsi"/>
          <w:b/>
          <w:bCs/>
          <w:sz w:val="22"/>
          <w:szCs w:val="22"/>
        </w:rPr>
      </w:pPr>
    </w:p>
    <w:p w14:paraId="4285E07E" w14:textId="77777777" w:rsidR="00AE346A" w:rsidRDefault="00AE346A">
      <w:pPr>
        <w:rPr>
          <w:rFonts w:asciiTheme="minorHAnsi" w:hAnsiTheme="minorHAnsi" w:cstheme="minorHAnsi"/>
          <w:b/>
          <w:bCs/>
          <w:sz w:val="22"/>
          <w:szCs w:val="22"/>
        </w:rPr>
      </w:pPr>
      <w:r>
        <w:rPr>
          <w:rFonts w:asciiTheme="minorHAnsi" w:hAnsiTheme="minorHAnsi" w:cstheme="minorHAnsi"/>
          <w:b/>
          <w:bCs/>
          <w:sz w:val="22"/>
          <w:szCs w:val="22"/>
        </w:rPr>
        <w:br w:type="page"/>
      </w:r>
    </w:p>
    <w:p w14:paraId="3C4C2214" w14:textId="2E425A10" w:rsidR="00AE346A" w:rsidRPr="00AE346A" w:rsidRDefault="00AE346A" w:rsidP="00AE346A">
      <w:pPr>
        <w:tabs>
          <w:tab w:val="left" w:pos="851"/>
        </w:tabs>
        <w:ind w:left="426"/>
        <w:jc w:val="both"/>
        <w:rPr>
          <w:rFonts w:asciiTheme="minorHAnsi" w:hAnsiTheme="minorHAnsi" w:cstheme="minorHAnsi"/>
          <w:b/>
          <w:bCs/>
          <w:sz w:val="22"/>
          <w:szCs w:val="22"/>
        </w:rPr>
      </w:pPr>
      <w:r w:rsidRPr="00AE346A">
        <w:rPr>
          <w:rFonts w:asciiTheme="minorHAnsi" w:hAnsiTheme="minorHAnsi" w:cstheme="minorHAnsi"/>
          <w:b/>
          <w:bCs/>
          <w:sz w:val="22"/>
          <w:szCs w:val="22"/>
        </w:rPr>
        <w:lastRenderedPageBreak/>
        <w:t>Glasgow Life Strategies, Policies and Plans</w:t>
      </w:r>
    </w:p>
    <w:p w14:paraId="4FC421DF" w14:textId="77777777" w:rsidR="00AE346A" w:rsidRPr="00AE346A" w:rsidRDefault="00AE346A" w:rsidP="00AE346A">
      <w:pPr>
        <w:tabs>
          <w:tab w:val="left" w:pos="851"/>
        </w:tabs>
        <w:ind w:left="426"/>
        <w:jc w:val="both"/>
        <w:rPr>
          <w:rFonts w:asciiTheme="minorHAnsi" w:hAnsiTheme="minorHAnsi" w:cstheme="minorHAnsi"/>
          <w:b/>
          <w:bCs/>
          <w:sz w:val="22"/>
          <w:szCs w:val="22"/>
        </w:rPr>
      </w:pPr>
    </w:p>
    <w:p w14:paraId="3254423A" w14:textId="77777777" w:rsidR="00AE346A" w:rsidRPr="00AE346A" w:rsidRDefault="00AE346A" w:rsidP="00AE346A">
      <w:pPr>
        <w:pStyle w:val="ListParagraph"/>
        <w:widowControl/>
        <w:numPr>
          <w:ilvl w:val="0"/>
          <w:numId w:val="9"/>
        </w:numPr>
        <w:ind w:left="851" w:hanging="425"/>
        <w:contextualSpacing/>
        <w:jc w:val="both"/>
        <w:rPr>
          <w:rFonts w:cstheme="minorHAnsi"/>
          <w:b/>
          <w:bCs/>
        </w:rPr>
      </w:pPr>
      <w:r w:rsidRPr="00AE346A">
        <w:rPr>
          <w:rFonts w:cstheme="minorHAnsi"/>
        </w:rPr>
        <w:t>Glasgow Life Procurement Strategy 2022-2025</w:t>
      </w:r>
    </w:p>
    <w:p w14:paraId="657D7938" w14:textId="77777777" w:rsidR="00AE346A" w:rsidRPr="00AE346A" w:rsidRDefault="00AE346A" w:rsidP="00AE346A">
      <w:pPr>
        <w:pStyle w:val="ListParagraph"/>
        <w:widowControl/>
        <w:numPr>
          <w:ilvl w:val="0"/>
          <w:numId w:val="9"/>
        </w:numPr>
        <w:ind w:left="851" w:hanging="425"/>
        <w:contextualSpacing/>
        <w:jc w:val="both"/>
        <w:rPr>
          <w:rFonts w:cstheme="minorHAnsi"/>
          <w:b/>
          <w:bCs/>
        </w:rPr>
      </w:pPr>
      <w:r w:rsidRPr="00AE346A">
        <w:rPr>
          <w:rFonts w:cstheme="minorHAnsi"/>
        </w:rPr>
        <w:t>Glasgow Life Energy Plan</w:t>
      </w:r>
    </w:p>
    <w:p w14:paraId="19A0447E" w14:textId="77777777" w:rsidR="00AE346A" w:rsidRPr="00AE346A" w:rsidRDefault="00AE346A" w:rsidP="00AE346A">
      <w:pPr>
        <w:pStyle w:val="ListParagraph"/>
        <w:widowControl/>
        <w:numPr>
          <w:ilvl w:val="0"/>
          <w:numId w:val="9"/>
        </w:numPr>
        <w:ind w:left="851" w:hanging="425"/>
        <w:contextualSpacing/>
        <w:jc w:val="both"/>
        <w:rPr>
          <w:rFonts w:cstheme="minorHAnsi"/>
          <w:b/>
          <w:bCs/>
        </w:rPr>
      </w:pPr>
      <w:r w:rsidRPr="00AE346A">
        <w:rPr>
          <w:rFonts w:cstheme="minorHAnsi"/>
        </w:rPr>
        <w:t>Glasgow Life Ethical Fundraising Policy</w:t>
      </w:r>
    </w:p>
    <w:p w14:paraId="347065DF" w14:textId="77777777" w:rsidR="00AE346A" w:rsidRPr="00AE346A" w:rsidRDefault="00AE346A" w:rsidP="00AE346A">
      <w:pPr>
        <w:pStyle w:val="ListParagraph"/>
        <w:widowControl/>
        <w:numPr>
          <w:ilvl w:val="0"/>
          <w:numId w:val="9"/>
        </w:numPr>
        <w:ind w:left="851" w:hanging="425"/>
        <w:contextualSpacing/>
        <w:jc w:val="both"/>
        <w:rPr>
          <w:rFonts w:cstheme="minorHAnsi"/>
          <w:b/>
          <w:bCs/>
        </w:rPr>
      </w:pPr>
      <w:r w:rsidRPr="00AE346A">
        <w:rPr>
          <w:rFonts w:cstheme="minorHAnsi"/>
        </w:rPr>
        <w:t>Glasgow Life Travel Policy</w:t>
      </w:r>
    </w:p>
    <w:p w14:paraId="5700FC85" w14:textId="77777777" w:rsidR="00AE346A" w:rsidRPr="00AE346A" w:rsidRDefault="00AE346A" w:rsidP="00AE346A">
      <w:pPr>
        <w:jc w:val="both"/>
        <w:rPr>
          <w:rFonts w:asciiTheme="minorHAnsi" w:hAnsiTheme="minorHAnsi" w:cstheme="minorHAnsi"/>
          <w:b/>
          <w:bCs/>
          <w:sz w:val="22"/>
          <w:szCs w:val="22"/>
        </w:rPr>
      </w:pPr>
    </w:p>
    <w:p w14:paraId="5BE4525B" w14:textId="77777777" w:rsidR="00AE346A" w:rsidRPr="00AE346A" w:rsidRDefault="00AE346A" w:rsidP="00AE346A">
      <w:pPr>
        <w:pStyle w:val="ListParagraph"/>
        <w:ind w:left="426"/>
        <w:jc w:val="both"/>
        <w:rPr>
          <w:rFonts w:cstheme="minorHAnsi"/>
        </w:rPr>
      </w:pPr>
      <w:r w:rsidRPr="00AE346A">
        <w:rPr>
          <w:rFonts w:cstheme="minorHAnsi"/>
        </w:rPr>
        <w:t>Future strategies which will incorporate these commitments include:</w:t>
      </w:r>
    </w:p>
    <w:p w14:paraId="6138574E" w14:textId="77777777" w:rsidR="00AE346A" w:rsidRPr="00AE346A" w:rsidRDefault="00AE346A" w:rsidP="00AE346A">
      <w:pPr>
        <w:pStyle w:val="ListParagraph"/>
        <w:ind w:left="426"/>
        <w:jc w:val="both"/>
        <w:rPr>
          <w:rFonts w:cstheme="minorHAnsi"/>
        </w:rPr>
      </w:pPr>
    </w:p>
    <w:p w14:paraId="497A3AE7" w14:textId="77777777" w:rsidR="00AE346A" w:rsidRPr="00AE346A" w:rsidRDefault="00AE346A" w:rsidP="00AE346A">
      <w:pPr>
        <w:pStyle w:val="ListParagraph"/>
        <w:widowControl/>
        <w:numPr>
          <w:ilvl w:val="0"/>
          <w:numId w:val="11"/>
        </w:numPr>
        <w:contextualSpacing/>
        <w:jc w:val="both"/>
        <w:rPr>
          <w:rFonts w:cstheme="minorHAnsi"/>
        </w:rPr>
      </w:pPr>
      <w:r w:rsidRPr="00AE346A">
        <w:rPr>
          <w:rFonts w:cstheme="minorHAnsi"/>
        </w:rPr>
        <w:t>Glasgow’s Sport and Physical Activity Strategy</w:t>
      </w:r>
    </w:p>
    <w:p w14:paraId="71329B83" w14:textId="77777777" w:rsidR="00AE346A" w:rsidRPr="00AE346A" w:rsidRDefault="00AE346A" w:rsidP="00AE346A">
      <w:pPr>
        <w:pStyle w:val="ListParagraph"/>
        <w:widowControl/>
        <w:numPr>
          <w:ilvl w:val="0"/>
          <w:numId w:val="11"/>
        </w:numPr>
        <w:contextualSpacing/>
        <w:jc w:val="both"/>
        <w:rPr>
          <w:rFonts w:cstheme="minorHAnsi"/>
        </w:rPr>
      </w:pPr>
      <w:r w:rsidRPr="00AE346A">
        <w:rPr>
          <w:rFonts w:cstheme="minorHAnsi"/>
        </w:rPr>
        <w:t>Glasgow’s Cultural Strategy</w:t>
      </w:r>
    </w:p>
    <w:p w14:paraId="3D84EA80" w14:textId="77777777" w:rsidR="00AE346A" w:rsidRPr="00AE346A" w:rsidRDefault="00AE346A" w:rsidP="00AE346A">
      <w:pPr>
        <w:jc w:val="both"/>
        <w:rPr>
          <w:rFonts w:asciiTheme="minorHAnsi" w:hAnsiTheme="minorHAnsi" w:cstheme="minorHAnsi"/>
          <w:sz w:val="22"/>
          <w:szCs w:val="22"/>
        </w:rPr>
      </w:pPr>
    </w:p>
    <w:p w14:paraId="2F24F85C" w14:textId="77777777" w:rsidR="00AE346A" w:rsidRPr="00AE346A" w:rsidRDefault="00AE346A" w:rsidP="00AE346A">
      <w:pPr>
        <w:jc w:val="both"/>
        <w:rPr>
          <w:rFonts w:asciiTheme="minorHAnsi" w:hAnsiTheme="minorHAnsi" w:cstheme="minorHAnsi"/>
          <w:sz w:val="22"/>
          <w:szCs w:val="22"/>
        </w:rPr>
      </w:pPr>
    </w:p>
    <w:p w14:paraId="38589C51" w14:textId="77777777" w:rsidR="00AE346A" w:rsidRPr="00AE346A" w:rsidRDefault="00AE346A" w:rsidP="00AE346A">
      <w:pPr>
        <w:jc w:val="both"/>
        <w:rPr>
          <w:rFonts w:asciiTheme="minorHAnsi" w:hAnsiTheme="minorHAnsi" w:cstheme="minorHAnsi"/>
          <w:sz w:val="22"/>
          <w:szCs w:val="22"/>
        </w:rPr>
      </w:pPr>
    </w:p>
    <w:p w14:paraId="3A71A06D" w14:textId="77777777" w:rsidR="00AE346A" w:rsidRPr="00AE346A" w:rsidRDefault="00AE346A" w:rsidP="00AE346A">
      <w:pPr>
        <w:jc w:val="both"/>
        <w:rPr>
          <w:rFonts w:asciiTheme="minorHAnsi" w:hAnsiTheme="minorHAnsi" w:cstheme="minorHAnsi"/>
          <w:sz w:val="22"/>
          <w:szCs w:val="22"/>
        </w:rPr>
      </w:pPr>
    </w:p>
    <w:p w14:paraId="342436A3" w14:textId="250222F5" w:rsidR="00AE346A" w:rsidRDefault="00AE346A" w:rsidP="00AE346A">
      <w:pPr>
        <w:jc w:val="both"/>
        <w:rPr>
          <w:rFonts w:asciiTheme="minorHAnsi" w:hAnsiTheme="minorHAnsi" w:cstheme="minorHAnsi"/>
          <w:sz w:val="22"/>
          <w:szCs w:val="22"/>
        </w:rPr>
      </w:pPr>
    </w:p>
    <w:p w14:paraId="5E03DB08" w14:textId="54F6AD6D" w:rsidR="00AE346A" w:rsidRDefault="00AE346A" w:rsidP="00AE346A">
      <w:pPr>
        <w:jc w:val="both"/>
        <w:rPr>
          <w:rFonts w:asciiTheme="minorHAnsi" w:hAnsiTheme="minorHAnsi" w:cstheme="minorHAnsi"/>
          <w:sz w:val="22"/>
          <w:szCs w:val="22"/>
        </w:rPr>
      </w:pPr>
    </w:p>
    <w:p w14:paraId="1668218A" w14:textId="33DB7709" w:rsidR="00AE346A" w:rsidRDefault="00AE346A" w:rsidP="00AE346A">
      <w:pPr>
        <w:jc w:val="both"/>
        <w:rPr>
          <w:rFonts w:asciiTheme="minorHAnsi" w:hAnsiTheme="minorHAnsi" w:cstheme="minorHAnsi"/>
          <w:sz w:val="22"/>
          <w:szCs w:val="22"/>
        </w:rPr>
      </w:pPr>
    </w:p>
    <w:p w14:paraId="05726E30" w14:textId="11F9D9B8" w:rsidR="00AE346A" w:rsidRDefault="00AE346A" w:rsidP="00AE346A">
      <w:pPr>
        <w:jc w:val="both"/>
        <w:rPr>
          <w:rFonts w:asciiTheme="minorHAnsi" w:hAnsiTheme="minorHAnsi" w:cstheme="minorHAnsi"/>
          <w:sz w:val="22"/>
          <w:szCs w:val="22"/>
        </w:rPr>
      </w:pPr>
    </w:p>
    <w:p w14:paraId="392216C0" w14:textId="6BCF9259" w:rsidR="00AE346A" w:rsidRDefault="00AE346A" w:rsidP="00AE346A">
      <w:pPr>
        <w:jc w:val="both"/>
        <w:rPr>
          <w:rFonts w:asciiTheme="minorHAnsi" w:hAnsiTheme="minorHAnsi" w:cstheme="minorHAnsi"/>
          <w:sz w:val="22"/>
          <w:szCs w:val="22"/>
        </w:rPr>
      </w:pPr>
    </w:p>
    <w:p w14:paraId="152E4EEE" w14:textId="2C96B7D6" w:rsidR="00AE346A" w:rsidRDefault="00AE346A" w:rsidP="00AE346A">
      <w:pPr>
        <w:jc w:val="both"/>
        <w:rPr>
          <w:rFonts w:asciiTheme="minorHAnsi" w:hAnsiTheme="minorHAnsi" w:cstheme="minorHAnsi"/>
          <w:sz w:val="22"/>
          <w:szCs w:val="22"/>
        </w:rPr>
      </w:pPr>
    </w:p>
    <w:p w14:paraId="2D174923" w14:textId="715D86A0" w:rsidR="00AE346A" w:rsidRDefault="00AE346A" w:rsidP="00AE346A">
      <w:pPr>
        <w:jc w:val="both"/>
        <w:rPr>
          <w:rFonts w:asciiTheme="minorHAnsi" w:hAnsiTheme="minorHAnsi" w:cstheme="minorHAnsi"/>
          <w:sz w:val="22"/>
          <w:szCs w:val="22"/>
        </w:rPr>
      </w:pPr>
    </w:p>
    <w:p w14:paraId="2C0289D5" w14:textId="786E84D2" w:rsidR="00AE346A" w:rsidRDefault="00AE346A" w:rsidP="00AE346A">
      <w:pPr>
        <w:jc w:val="both"/>
        <w:rPr>
          <w:rFonts w:asciiTheme="minorHAnsi" w:hAnsiTheme="minorHAnsi" w:cstheme="minorHAnsi"/>
          <w:sz w:val="22"/>
          <w:szCs w:val="22"/>
        </w:rPr>
      </w:pPr>
    </w:p>
    <w:p w14:paraId="42EA6154" w14:textId="34A4A2DE" w:rsidR="00AE346A" w:rsidRDefault="00AE346A" w:rsidP="00AE346A">
      <w:pPr>
        <w:jc w:val="both"/>
        <w:rPr>
          <w:rFonts w:asciiTheme="minorHAnsi" w:hAnsiTheme="minorHAnsi" w:cstheme="minorHAnsi"/>
          <w:sz w:val="22"/>
          <w:szCs w:val="22"/>
        </w:rPr>
      </w:pPr>
    </w:p>
    <w:p w14:paraId="2B08DFD6" w14:textId="0E7FEFA2" w:rsidR="00AE346A" w:rsidRDefault="00AE346A" w:rsidP="00AE346A">
      <w:pPr>
        <w:jc w:val="both"/>
        <w:rPr>
          <w:rFonts w:asciiTheme="minorHAnsi" w:hAnsiTheme="minorHAnsi" w:cstheme="minorHAnsi"/>
          <w:sz w:val="22"/>
          <w:szCs w:val="22"/>
        </w:rPr>
      </w:pPr>
    </w:p>
    <w:p w14:paraId="5D18D9FD" w14:textId="1D6FAB55" w:rsidR="00AE346A" w:rsidRDefault="00AE346A" w:rsidP="00AE346A">
      <w:pPr>
        <w:jc w:val="both"/>
        <w:rPr>
          <w:rFonts w:asciiTheme="minorHAnsi" w:hAnsiTheme="minorHAnsi" w:cstheme="minorHAnsi"/>
          <w:sz w:val="22"/>
          <w:szCs w:val="22"/>
        </w:rPr>
      </w:pPr>
    </w:p>
    <w:p w14:paraId="600CAF59" w14:textId="61AFD082" w:rsidR="00AE346A" w:rsidRDefault="00AE346A" w:rsidP="00AE346A">
      <w:pPr>
        <w:jc w:val="both"/>
        <w:rPr>
          <w:rFonts w:asciiTheme="minorHAnsi" w:hAnsiTheme="minorHAnsi" w:cstheme="minorHAnsi"/>
          <w:sz w:val="22"/>
          <w:szCs w:val="22"/>
        </w:rPr>
      </w:pPr>
    </w:p>
    <w:p w14:paraId="30DEE9A3" w14:textId="72B5E6F5" w:rsidR="00AE346A" w:rsidRDefault="00AE346A" w:rsidP="00AE346A">
      <w:pPr>
        <w:jc w:val="both"/>
        <w:rPr>
          <w:rFonts w:asciiTheme="minorHAnsi" w:hAnsiTheme="minorHAnsi" w:cstheme="minorHAnsi"/>
          <w:sz w:val="22"/>
          <w:szCs w:val="22"/>
        </w:rPr>
      </w:pPr>
    </w:p>
    <w:p w14:paraId="476A2F8D" w14:textId="4FAF1973" w:rsidR="00AE346A" w:rsidRDefault="00AE346A" w:rsidP="00AE346A">
      <w:pPr>
        <w:jc w:val="both"/>
        <w:rPr>
          <w:rFonts w:asciiTheme="minorHAnsi" w:hAnsiTheme="minorHAnsi" w:cstheme="minorHAnsi"/>
          <w:sz w:val="22"/>
          <w:szCs w:val="22"/>
        </w:rPr>
      </w:pPr>
    </w:p>
    <w:p w14:paraId="0B7039D5" w14:textId="6B6746D1" w:rsidR="00AE346A" w:rsidRDefault="00AE346A" w:rsidP="00AE346A">
      <w:pPr>
        <w:jc w:val="both"/>
        <w:rPr>
          <w:rFonts w:asciiTheme="minorHAnsi" w:hAnsiTheme="minorHAnsi" w:cstheme="minorHAnsi"/>
          <w:sz w:val="22"/>
          <w:szCs w:val="22"/>
        </w:rPr>
      </w:pPr>
    </w:p>
    <w:p w14:paraId="7414A0BB" w14:textId="566719D9" w:rsidR="00AE346A" w:rsidRDefault="00AE346A" w:rsidP="00AE346A">
      <w:pPr>
        <w:jc w:val="both"/>
        <w:rPr>
          <w:rFonts w:asciiTheme="minorHAnsi" w:hAnsiTheme="minorHAnsi" w:cstheme="minorHAnsi"/>
          <w:sz w:val="22"/>
          <w:szCs w:val="22"/>
        </w:rPr>
      </w:pPr>
    </w:p>
    <w:p w14:paraId="4C5773AC" w14:textId="77777777" w:rsidR="00AE346A" w:rsidRPr="00AE346A" w:rsidRDefault="00AE346A" w:rsidP="00AE346A">
      <w:pPr>
        <w:jc w:val="both"/>
        <w:rPr>
          <w:rFonts w:asciiTheme="minorHAnsi" w:hAnsiTheme="minorHAnsi" w:cstheme="minorHAnsi"/>
          <w:sz w:val="22"/>
          <w:szCs w:val="22"/>
        </w:rPr>
      </w:pPr>
    </w:p>
    <w:p w14:paraId="6C50D82A" w14:textId="77777777" w:rsidR="00AE346A" w:rsidRPr="00AE346A" w:rsidRDefault="00AE346A" w:rsidP="00AE346A">
      <w:pPr>
        <w:jc w:val="both"/>
        <w:rPr>
          <w:rFonts w:asciiTheme="minorHAnsi" w:hAnsiTheme="minorHAnsi" w:cstheme="minorHAnsi"/>
          <w:sz w:val="22"/>
          <w:szCs w:val="22"/>
        </w:rPr>
      </w:pPr>
    </w:p>
    <w:p w14:paraId="7481B200" w14:textId="77777777" w:rsidR="00AE346A" w:rsidRPr="00AE346A" w:rsidRDefault="00AE346A" w:rsidP="00AE346A">
      <w:pPr>
        <w:jc w:val="both"/>
        <w:rPr>
          <w:rFonts w:asciiTheme="minorHAnsi" w:hAnsiTheme="minorHAnsi" w:cstheme="minorHAnsi"/>
          <w:sz w:val="22"/>
          <w:szCs w:val="22"/>
        </w:rPr>
      </w:pPr>
    </w:p>
    <w:p w14:paraId="2E9695D3" w14:textId="77777777" w:rsidR="00AE346A" w:rsidRPr="00AE346A" w:rsidRDefault="00AE346A" w:rsidP="00AE346A">
      <w:pPr>
        <w:jc w:val="both"/>
        <w:rPr>
          <w:rFonts w:asciiTheme="minorHAnsi" w:hAnsiTheme="minorHAnsi" w:cstheme="minorHAnsi"/>
          <w:sz w:val="22"/>
          <w:szCs w:val="22"/>
        </w:rPr>
      </w:pPr>
    </w:p>
    <w:p w14:paraId="61FE81D0" w14:textId="77777777" w:rsidR="00AE346A" w:rsidRPr="00AE346A" w:rsidRDefault="00AE346A" w:rsidP="00AE346A">
      <w:pPr>
        <w:jc w:val="both"/>
        <w:rPr>
          <w:rFonts w:asciiTheme="minorHAnsi" w:hAnsiTheme="minorHAnsi" w:cstheme="minorHAnsi"/>
          <w:sz w:val="22"/>
          <w:szCs w:val="22"/>
        </w:rPr>
      </w:pPr>
      <w:r w:rsidRPr="00AE346A">
        <w:rPr>
          <w:rFonts w:asciiTheme="minorHAnsi" w:hAnsiTheme="minorHAnsi" w:cstheme="minorHAnsi"/>
          <w:b/>
          <w:bCs/>
          <w:sz w:val="22"/>
          <w:szCs w:val="22"/>
        </w:rPr>
        <w:t>Chief Executive Officer:</w:t>
      </w:r>
      <w:r w:rsidRPr="00AE346A">
        <w:rPr>
          <w:rFonts w:asciiTheme="minorHAnsi" w:hAnsiTheme="minorHAnsi" w:cstheme="minorHAnsi"/>
          <w:b/>
          <w:bCs/>
          <w:sz w:val="22"/>
          <w:szCs w:val="22"/>
        </w:rPr>
        <w:tab/>
      </w:r>
      <w:r w:rsidRPr="00AE346A">
        <w:rPr>
          <w:rFonts w:asciiTheme="minorHAnsi" w:hAnsiTheme="minorHAnsi" w:cstheme="minorHAnsi"/>
          <w:sz w:val="22"/>
          <w:szCs w:val="22"/>
        </w:rPr>
        <w:tab/>
        <w:t xml:space="preserve"> </w:t>
      </w:r>
      <w:r w:rsidRPr="00AE346A">
        <w:rPr>
          <w:rFonts w:asciiTheme="minorHAnsi" w:hAnsiTheme="minorHAnsi" w:cstheme="minorHAnsi"/>
          <w:noProof/>
          <w:color w:val="000000"/>
          <w:sz w:val="22"/>
          <w:szCs w:val="22"/>
          <w:lang w:eastAsia="en-GB"/>
        </w:rPr>
        <w:drawing>
          <wp:inline distT="0" distB="0" distL="0" distR="0" wp14:anchorId="1A24615B" wp14:editId="00B7AB11">
            <wp:extent cx="622300" cy="435303"/>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bwMode="auto">
                    <a:xfrm>
                      <a:off x="0" y="0"/>
                      <a:ext cx="631193" cy="441524"/>
                    </a:xfrm>
                    <a:prstGeom prst="rect">
                      <a:avLst/>
                    </a:prstGeom>
                    <a:noFill/>
                    <a:ln>
                      <a:noFill/>
                    </a:ln>
                  </pic:spPr>
                </pic:pic>
              </a:graphicData>
            </a:graphic>
          </wp:inline>
        </w:drawing>
      </w:r>
    </w:p>
    <w:p w14:paraId="6E1DA90C" w14:textId="51FD5F28" w:rsidR="00A66D5A" w:rsidRPr="00AE346A" w:rsidRDefault="00AE346A" w:rsidP="00AE346A">
      <w:pPr>
        <w:rPr>
          <w:rFonts w:asciiTheme="minorHAnsi" w:eastAsia="Arial" w:hAnsiTheme="minorHAnsi" w:cstheme="minorHAnsi"/>
          <w:b/>
          <w:bCs/>
          <w:sz w:val="22"/>
          <w:szCs w:val="22"/>
        </w:rPr>
      </w:pPr>
      <w:r w:rsidRPr="00AE346A">
        <w:rPr>
          <w:rFonts w:asciiTheme="minorHAnsi" w:hAnsiTheme="minorHAnsi" w:cstheme="minorHAnsi"/>
          <w:b/>
          <w:bCs/>
          <w:sz w:val="22"/>
          <w:szCs w:val="22"/>
        </w:rPr>
        <w:t>25 January 2023</w:t>
      </w:r>
    </w:p>
    <w:sectPr w:rsidR="00A66D5A" w:rsidRPr="00AE346A" w:rsidSect="007F5AC7">
      <w:headerReference w:type="default" r:id="rId9"/>
      <w:footerReference w:type="even" r:id="rId10"/>
      <w:footerReference w:type="default" r:id="rId11"/>
      <w:headerReference w:type="first" r:id="rId12"/>
      <w:footerReference w:type="first" r:id="rId13"/>
      <w:type w:val="continuous"/>
      <w:pgSz w:w="11900" w:h="16840"/>
      <w:pgMar w:top="2098" w:right="1134" w:bottom="1021" w:left="1134" w:header="1429" w:footer="1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391D" w14:textId="77777777" w:rsidR="00D90C4C" w:rsidRDefault="00D90C4C" w:rsidP="008B70FB">
      <w:r>
        <w:separator/>
      </w:r>
    </w:p>
  </w:endnote>
  <w:endnote w:type="continuationSeparator" w:id="0">
    <w:p w14:paraId="1A4799CD" w14:textId="77777777" w:rsidR="00D90C4C" w:rsidRDefault="00D90C4C" w:rsidP="008B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Helvetica Neue Light">
    <w:altName w:val="HELVETICA NEUE LIGHT"/>
    <w:charset w:val="00"/>
    <w:family w:val="auto"/>
    <w:pitch w:val="variable"/>
    <w:sig w:usb0="A00002FF" w:usb1="5000205B" w:usb2="00000002" w:usb3="00000000" w:csb0="00000007"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8906" w14:textId="77777777" w:rsidR="004E06B8" w:rsidRPr="004369E9" w:rsidRDefault="00510298" w:rsidP="004369E9">
    <w:pPr>
      <w:pStyle w:val="GlasgowLifefooterdescription"/>
    </w:pPr>
    <w:r w:rsidRPr="004369E9">
      <w:t>Type your text here (caption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778141"/>
      <w:docPartObj>
        <w:docPartGallery w:val="Page Numbers (Bottom of Page)"/>
        <w:docPartUnique/>
      </w:docPartObj>
    </w:sdtPr>
    <w:sdtEndPr>
      <w:rPr>
        <w:noProof/>
      </w:rPr>
    </w:sdtEndPr>
    <w:sdtContent>
      <w:p w14:paraId="09F8F423" w14:textId="77777777" w:rsidR="001570D9" w:rsidRDefault="001570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BA98AA" w14:textId="77777777" w:rsidR="001E2E68" w:rsidRPr="00955A56" w:rsidRDefault="001E2E68" w:rsidP="00C50445">
    <w:pPr>
      <w:pStyle w:val="CommentText"/>
      <w:jc w:val="center"/>
      <w:rPr>
        <w:rFonts w:ascii="Century Gothic" w:hAnsi="Century Gothic" w:cs="Calibri"/>
        <w:color w:val="E20057"/>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66E2" w14:textId="11A45EFA" w:rsidR="00AD26F8" w:rsidRDefault="00AD26F8" w:rsidP="00AD26F8">
    <w:pPr>
      <w:pStyle w:val="Footer"/>
      <w:jc w:val="right"/>
      <w:rPr>
        <w:b/>
        <w:bCs/>
        <w:sz w:val="20"/>
        <w:szCs w:val="20"/>
      </w:rPr>
    </w:pPr>
  </w:p>
  <w:p w14:paraId="01E1B347" w14:textId="77777777" w:rsidR="00AD26F8" w:rsidRDefault="00AD26F8">
    <w:pPr>
      <w:pStyle w:val="Footer"/>
    </w:pPr>
  </w:p>
  <w:p w14:paraId="4AA76473" w14:textId="77777777" w:rsidR="00AD26F8" w:rsidRDefault="00AD2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D597F" w14:textId="77777777" w:rsidR="00D90C4C" w:rsidRDefault="00D90C4C" w:rsidP="008B70FB">
      <w:r>
        <w:separator/>
      </w:r>
    </w:p>
  </w:footnote>
  <w:footnote w:type="continuationSeparator" w:id="0">
    <w:p w14:paraId="35CB1EAA" w14:textId="77777777" w:rsidR="00D90C4C" w:rsidRDefault="00D90C4C" w:rsidP="008B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32D1" w14:textId="77777777" w:rsidR="008170EA" w:rsidRDefault="008170EA">
    <w:pPr>
      <w:pStyle w:val="Header"/>
    </w:pPr>
    <w:r>
      <w:rPr>
        <w:noProof/>
      </w:rPr>
      <w:drawing>
        <wp:anchor distT="0" distB="0" distL="114300" distR="114300" simplePos="0" relativeHeight="251659264" behindDoc="1" locked="0" layoutInCell="1" allowOverlap="1" wp14:anchorId="4F7FDC09" wp14:editId="77293775">
          <wp:simplePos x="0" y="0"/>
          <wp:positionH relativeFrom="column">
            <wp:posOffset>-713740</wp:posOffset>
          </wp:positionH>
          <wp:positionV relativeFrom="page">
            <wp:posOffset>13335</wp:posOffset>
          </wp:positionV>
          <wp:extent cx="7543800" cy="10675042"/>
          <wp:effectExtent l="0" t="0" r="0" b="5715"/>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4122" cy="1068964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4CBE" w14:textId="77777777" w:rsidR="007F5AC7" w:rsidRDefault="007F5AC7">
    <w:pPr>
      <w:pStyle w:val="Header"/>
    </w:pPr>
    <w:r>
      <w:rPr>
        <w:noProof/>
      </w:rPr>
      <w:drawing>
        <wp:anchor distT="0" distB="0" distL="114300" distR="114300" simplePos="0" relativeHeight="251661312" behindDoc="1" locked="0" layoutInCell="1" allowOverlap="1" wp14:anchorId="03417CD1" wp14:editId="025E1467">
          <wp:simplePos x="0" y="0"/>
          <wp:positionH relativeFrom="margin">
            <wp:posOffset>-717550</wp:posOffset>
          </wp:positionH>
          <wp:positionV relativeFrom="margin">
            <wp:posOffset>-1333500</wp:posOffset>
          </wp:positionV>
          <wp:extent cx="7551396" cy="10691640"/>
          <wp:effectExtent l="0" t="0" r="5715" b="1905"/>
          <wp:wrapNone/>
          <wp:docPr id="3" name="Picture 3"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396" cy="10691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0CDE"/>
    <w:multiLevelType w:val="hybridMultilevel"/>
    <w:tmpl w:val="8C1EE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7F1227"/>
    <w:multiLevelType w:val="hybridMultilevel"/>
    <w:tmpl w:val="4A32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266E7"/>
    <w:multiLevelType w:val="hybridMultilevel"/>
    <w:tmpl w:val="95460640"/>
    <w:lvl w:ilvl="0" w:tplc="20E086E4">
      <w:start w:val="1"/>
      <w:numFmt w:val="bullet"/>
      <w:pStyle w:val="GlasgowLifetextbulletpoints"/>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24DEF"/>
    <w:multiLevelType w:val="hybridMultilevel"/>
    <w:tmpl w:val="CF161130"/>
    <w:lvl w:ilvl="0" w:tplc="6EBC7A72">
      <w:start w:val="1"/>
      <w:numFmt w:val="bullet"/>
      <w:lvlText w:val="•"/>
      <w:lvlJc w:val="left"/>
      <w:pPr>
        <w:ind w:left="720" w:hanging="360"/>
      </w:pPr>
      <w:rPr>
        <w:rFonts w:ascii="Wingdings" w:hAnsi="Wingdings" w:hint="default"/>
        <w:color w:val="auto"/>
      </w:rPr>
    </w:lvl>
    <w:lvl w:ilvl="1" w:tplc="C2FCF302">
      <w:start w:val="1"/>
      <w:numFmt w:val="bullet"/>
      <w:pStyle w:val="GlasgowLifeheadingsubbulletpoints"/>
      <w:lvlText w:val="–"/>
      <w:lvlJc w:val="left"/>
      <w:pPr>
        <w:ind w:left="108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973AE"/>
    <w:multiLevelType w:val="hybridMultilevel"/>
    <w:tmpl w:val="375065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34113263"/>
    <w:multiLevelType w:val="hybridMultilevel"/>
    <w:tmpl w:val="C368219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6517D0"/>
    <w:multiLevelType w:val="hybridMultilevel"/>
    <w:tmpl w:val="633A20F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56996EEB"/>
    <w:multiLevelType w:val="hybridMultilevel"/>
    <w:tmpl w:val="FAE8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4085E44"/>
    <w:multiLevelType w:val="hybridMultilevel"/>
    <w:tmpl w:val="27F4FFA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AEC2D49"/>
    <w:multiLevelType w:val="hybridMultilevel"/>
    <w:tmpl w:val="B1B02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0007D90"/>
    <w:multiLevelType w:val="hybridMultilevel"/>
    <w:tmpl w:val="3CA4C150"/>
    <w:lvl w:ilvl="0" w:tplc="1764BCD4">
      <w:start w:val="1"/>
      <w:numFmt w:val="decimal"/>
      <w:lvlText w:val="%1."/>
      <w:lvlJc w:val="left"/>
      <w:pPr>
        <w:ind w:left="786" w:hanging="360"/>
      </w:pPr>
      <w:rPr>
        <w:rFonts w:hint="default"/>
        <w:b/>
        <w:bC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C02BEF"/>
    <w:multiLevelType w:val="hybridMultilevel"/>
    <w:tmpl w:val="4470D2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FC6B9C"/>
    <w:multiLevelType w:val="hybridMultilevel"/>
    <w:tmpl w:val="34DC4BC4"/>
    <w:lvl w:ilvl="0" w:tplc="08090001">
      <w:start w:val="1"/>
      <w:numFmt w:val="bullet"/>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718121999">
    <w:abstractNumId w:val="2"/>
  </w:num>
  <w:num w:numId="2" w16cid:durableId="950091510">
    <w:abstractNumId w:val="3"/>
  </w:num>
  <w:num w:numId="3" w16cid:durableId="990597387">
    <w:abstractNumId w:val="10"/>
  </w:num>
  <w:num w:numId="4" w16cid:durableId="1256552387">
    <w:abstractNumId w:val="11"/>
  </w:num>
  <w:num w:numId="5" w16cid:durableId="986280888">
    <w:abstractNumId w:val="7"/>
  </w:num>
  <w:num w:numId="6" w16cid:durableId="743721718">
    <w:abstractNumId w:val="5"/>
  </w:num>
  <w:num w:numId="7" w16cid:durableId="2042314692">
    <w:abstractNumId w:val="9"/>
  </w:num>
  <w:num w:numId="8" w16cid:durableId="2066179632">
    <w:abstractNumId w:val="1"/>
  </w:num>
  <w:num w:numId="9" w16cid:durableId="37822784">
    <w:abstractNumId w:val="0"/>
  </w:num>
  <w:num w:numId="10" w16cid:durableId="1002273752">
    <w:abstractNumId w:val="4"/>
  </w:num>
  <w:num w:numId="11" w16cid:durableId="1634091652">
    <w:abstractNumId w:val="6"/>
  </w:num>
  <w:num w:numId="12" w16cid:durableId="389353426">
    <w:abstractNumId w:val="8"/>
  </w:num>
  <w:num w:numId="13" w16cid:durableId="48270040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7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4C"/>
    <w:rsid w:val="00004FD6"/>
    <w:rsid w:val="000109AB"/>
    <w:rsid w:val="00032531"/>
    <w:rsid w:val="000422C9"/>
    <w:rsid w:val="000431B4"/>
    <w:rsid w:val="00057365"/>
    <w:rsid w:val="0006688F"/>
    <w:rsid w:val="00094B48"/>
    <w:rsid w:val="00095C60"/>
    <w:rsid w:val="000A0041"/>
    <w:rsid w:val="000E0EE7"/>
    <w:rsid w:val="000E5FFA"/>
    <w:rsid w:val="00151C62"/>
    <w:rsid w:val="001570D9"/>
    <w:rsid w:val="00164A3D"/>
    <w:rsid w:val="001677C4"/>
    <w:rsid w:val="00187472"/>
    <w:rsid w:val="0019090D"/>
    <w:rsid w:val="0019526C"/>
    <w:rsid w:val="001B3EB4"/>
    <w:rsid w:val="001C28D6"/>
    <w:rsid w:val="001E2E68"/>
    <w:rsid w:val="001E51A8"/>
    <w:rsid w:val="00215C75"/>
    <w:rsid w:val="00222CFF"/>
    <w:rsid w:val="0024440B"/>
    <w:rsid w:val="0026022F"/>
    <w:rsid w:val="00295271"/>
    <w:rsid w:val="00297CD4"/>
    <w:rsid w:val="002A6E1B"/>
    <w:rsid w:val="002D334F"/>
    <w:rsid w:val="002D4CA6"/>
    <w:rsid w:val="002E2286"/>
    <w:rsid w:val="002F57D1"/>
    <w:rsid w:val="00306CCB"/>
    <w:rsid w:val="003268AC"/>
    <w:rsid w:val="003447C0"/>
    <w:rsid w:val="00347452"/>
    <w:rsid w:val="00351C8D"/>
    <w:rsid w:val="00363CD4"/>
    <w:rsid w:val="00364E1F"/>
    <w:rsid w:val="003812BA"/>
    <w:rsid w:val="003978F5"/>
    <w:rsid w:val="003C662A"/>
    <w:rsid w:val="003E4203"/>
    <w:rsid w:val="00403831"/>
    <w:rsid w:val="00417836"/>
    <w:rsid w:val="0043676E"/>
    <w:rsid w:val="004369E9"/>
    <w:rsid w:val="0045521A"/>
    <w:rsid w:val="00461DCC"/>
    <w:rsid w:val="00471045"/>
    <w:rsid w:val="00490D75"/>
    <w:rsid w:val="004A2E3F"/>
    <w:rsid w:val="004A4B03"/>
    <w:rsid w:val="004E06B8"/>
    <w:rsid w:val="004F2F28"/>
    <w:rsid w:val="004F5B75"/>
    <w:rsid w:val="00504024"/>
    <w:rsid w:val="00510298"/>
    <w:rsid w:val="00522D89"/>
    <w:rsid w:val="00537550"/>
    <w:rsid w:val="00537B26"/>
    <w:rsid w:val="00570EC0"/>
    <w:rsid w:val="00595808"/>
    <w:rsid w:val="005C343A"/>
    <w:rsid w:val="005D733C"/>
    <w:rsid w:val="005E23CD"/>
    <w:rsid w:val="005E2D33"/>
    <w:rsid w:val="00601D5D"/>
    <w:rsid w:val="00633C8C"/>
    <w:rsid w:val="00651F77"/>
    <w:rsid w:val="006532D5"/>
    <w:rsid w:val="0069143E"/>
    <w:rsid w:val="00692F70"/>
    <w:rsid w:val="00696E6F"/>
    <w:rsid w:val="006A1D81"/>
    <w:rsid w:val="006B300A"/>
    <w:rsid w:val="006B3E9F"/>
    <w:rsid w:val="006F3563"/>
    <w:rsid w:val="006F4DCA"/>
    <w:rsid w:val="007357FB"/>
    <w:rsid w:val="00736CA8"/>
    <w:rsid w:val="00762025"/>
    <w:rsid w:val="00764E5D"/>
    <w:rsid w:val="0078756D"/>
    <w:rsid w:val="007A3DDA"/>
    <w:rsid w:val="007C557D"/>
    <w:rsid w:val="007D049D"/>
    <w:rsid w:val="007D43CD"/>
    <w:rsid w:val="007F0079"/>
    <w:rsid w:val="007F5772"/>
    <w:rsid w:val="007F5AC7"/>
    <w:rsid w:val="00802914"/>
    <w:rsid w:val="008170EA"/>
    <w:rsid w:val="00846F92"/>
    <w:rsid w:val="00852031"/>
    <w:rsid w:val="00856B46"/>
    <w:rsid w:val="008570B8"/>
    <w:rsid w:val="008A7D4C"/>
    <w:rsid w:val="008B70FB"/>
    <w:rsid w:val="008C13E5"/>
    <w:rsid w:val="008D1677"/>
    <w:rsid w:val="009207FD"/>
    <w:rsid w:val="00955A56"/>
    <w:rsid w:val="009616FE"/>
    <w:rsid w:val="00986F68"/>
    <w:rsid w:val="009A3536"/>
    <w:rsid w:val="009C23F1"/>
    <w:rsid w:val="009D241F"/>
    <w:rsid w:val="009E57BA"/>
    <w:rsid w:val="009E7EDB"/>
    <w:rsid w:val="00A162D9"/>
    <w:rsid w:val="00A357EB"/>
    <w:rsid w:val="00A40521"/>
    <w:rsid w:val="00A47634"/>
    <w:rsid w:val="00A66D5A"/>
    <w:rsid w:val="00A7527A"/>
    <w:rsid w:val="00A7790A"/>
    <w:rsid w:val="00AA2935"/>
    <w:rsid w:val="00AB3D88"/>
    <w:rsid w:val="00AB67B7"/>
    <w:rsid w:val="00AC5BDF"/>
    <w:rsid w:val="00AD26F8"/>
    <w:rsid w:val="00AD7DD1"/>
    <w:rsid w:val="00AE346A"/>
    <w:rsid w:val="00AE54E4"/>
    <w:rsid w:val="00B017D1"/>
    <w:rsid w:val="00B02A74"/>
    <w:rsid w:val="00B20669"/>
    <w:rsid w:val="00B230C4"/>
    <w:rsid w:val="00B26229"/>
    <w:rsid w:val="00B459CF"/>
    <w:rsid w:val="00B56AFB"/>
    <w:rsid w:val="00B62894"/>
    <w:rsid w:val="00B7227C"/>
    <w:rsid w:val="00B80F2E"/>
    <w:rsid w:val="00B9524F"/>
    <w:rsid w:val="00BA3ECB"/>
    <w:rsid w:val="00BA737F"/>
    <w:rsid w:val="00BC6198"/>
    <w:rsid w:val="00C41895"/>
    <w:rsid w:val="00C50445"/>
    <w:rsid w:val="00C703EA"/>
    <w:rsid w:val="00C86C63"/>
    <w:rsid w:val="00C92BE5"/>
    <w:rsid w:val="00CA5FF0"/>
    <w:rsid w:val="00CC6446"/>
    <w:rsid w:val="00CD5DE6"/>
    <w:rsid w:val="00CF2F54"/>
    <w:rsid w:val="00D067B2"/>
    <w:rsid w:val="00D11036"/>
    <w:rsid w:val="00D1392A"/>
    <w:rsid w:val="00D25922"/>
    <w:rsid w:val="00D308FB"/>
    <w:rsid w:val="00D6676E"/>
    <w:rsid w:val="00D86DDE"/>
    <w:rsid w:val="00D87962"/>
    <w:rsid w:val="00D90C4C"/>
    <w:rsid w:val="00D94320"/>
    <w:rsid w:val="00D949E2"/>
    <w:rsid w:val="00D97D0C"/>
    <w:rsid w:val="00DA47F6"/>
    <w:rsid w:val="00DC0558"/>
    <w:rsid w:val="00DC232F"/>
    <w:rsid w:val="00DE27C1"/>
    <w:rsid w:val="00DF127A"/>
    <w:rsid w:val="00E07725"/>
    <w:rsid w:val="00E15E71"/>
    <w:rsid w:val="00E45005"/>
    <w:rsid w:val="00E55CEC"/>
    <w:rsid w:val="00E565EB"/>
    <w:rsid w:val="00E566E2"/>
    <w:rsid w:val="00E62F47"/>
    <w:rsid w:val="00E71D0F"/>
    <w:rsid w:val="00E72338"/>
    <w:rsid w:val="00EA1923"/>
    <w:rsid w:val="00ED7549"/>
    <w:rsid w:val="00ED799D"/>
    <w:rsid w:val="00EF6A4B"/>
    <w:rsid w:val="00F03A97"/>
    <w:rsid w:val="00F45B85"/>
    <w:rsid w:val="00F50A72"/>
    <w:rsid w:val="00F50CC5"/>
    <w:rsid w:val="00F54FBC"/>
    <w:rsid w:val="00F6083D"/>
    <w:rsid w:val="00F65894"/>
    <w:rsid w:val="00F717C2"/>
    <w:rsid w:val="00F7514E"/>
    <w:rsid w:val="00F76CBC"/>
    <w:rsid w:val="00FB5A75"/>
    <w:rsid w:val="00FD0EBE"/>
    <w:rsid w:val="00FE0360"/>
    <w:rsid w:val="00FE2CAA"/>
    <w:rsid w:val="00FE6C02"/>
    <w:rsid w:val="00FE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2E45E"/>
  <w14:discardImageEditingData/>
  <w14:defaultImageDpi w14:val="96"/>
  <w15:chartTrackingRefBased/>
  <w15:docId w15:val="{C2B3C829-5BFD-466A-94EE-1B93E158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1"/>
    <w:qFormat/>
    <w:rsid w:val="00164A3D"/>
    <w:pPr>
      <w:keepNext/>
      <w:spacing w:before="240" w:after="60"/>
      <w:outlineLvl w:val="0"/>
    </w:pPr>
    <w:rPr>
      <w:rFonts w:ascii="Calibri Light" w:eastAsia="Times New Roman" w:hAnsi="Calibri Light"/>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86DDE"/>
    <w:rPr>
      <w:sz w:val="16"/>
      <w:szCs w:val="16"/>
    </w:rPr>
  </w:style>
  <w:style w:type="paragraph" w:styleId="CommentText">
    <w:name w:val="annotation text"/>
    <w:basedOn w:val="Normal"/>
    <w:link w:val="CommentTextChar"/>
    <w:uiPriority w:val="99"/>
    <w:semiHidden/>
    <w:unhideWhenUsed/>
    <w:rsid w:val="00D86DDE"/>
    <w:pPr>
      <w:spacing w:after="160"/>
    </w:pPr>
    <w:rPr>
      <w:rFonts w:ascii="Calibri" w:eastAsia="Calibri" w:hAnsi="Calibri"/>
      <w:sz w:val="20"/>
      <w:szCs w:val="20"/>
    </w:rPr>
  </w:style>
  <w:style w:type="character" w:customStyle="1" w:styleId="CommentTextChar">
    <w:name w:val="Comment Text Char"/>
    <w:link w:val="CommentText"/>
    <w:uiPriority w:val="99"/>
    <w:semiHidden/>
    <w:rsid w:val="00D86DDE"/>
    <w:rPr>
      <w:rFonts w:ascii="Calibri" w:eastAsia="Calibri" w:hAnsi="Calibri"/>
    </w:rPr>
  </w:style>
  <w:style w:type="paragraph" w:styleId="BalloonText">
    <w:name w:val="Balloon Text"/>
    <w:basedOn w:val="Normal"/>
    <w:link w:val="BalloonTextChar"/>
    <w:uiPriority w:val="99"/>
    <w:semiHidden/>
    <w:unhideWhenUsed/>
    <w:rsid w:val="00D86DDE"/>
    <w:rPr>
      <w:rFonts w:ascii="Lucida Grande" w:hAnsi="Lucida Grande" w:cs="Lucida Grande"/>
      <w:sz w:val="18"/>
      <w:szCs w:val="18"/>
    </w:rPr>
  </w:style>
  <w:style w:type="character" w:customStyle="1" w:styleId="BalloonTextChar">
    <w:name w:val="Balloon Text Char"/>
    <w:link w:val="BalloonText"/>
    <w:uiPriority w:val="99"/>
    <w:semiHidden/>
    <w:rsid w:val="00D86DDE"/>
    <w:rPr>
      <w:rFonts w:ascii="Lucida Grande" w:hAnsi="Lucida Grande" w:cs="Lucida Grande"/>
      <w:sz w:val="18"/>
      <w:szCs w:val="18"/>
    </w:rPr>
  </w:style>
  <w:style w:type="table" w:styleId="GridTable1Light-Accent6">
    <w:name w:val="Grid Table 1 Light Accent 6"/>
    <w:basedOn w:val="TableNormal"/>
    <w:uiPriority w:val="46"/>
    <w:rsid w:val="00ED7549"/>
    <w:rPr>
      <w:rFonts w:ascii="Helvetica Neue Light" w:eastAsia="Calibri" w:hAnsi="Helvetica Neue Light" w:cs="Times New Roman (Body CS)"/>
      <w:sz w:val="24"/>
      <w:szCs w:val="24"/>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GlasgowLifeheading">
    <w:name w:val="Glasgow Life_heading"/>
    <w:qFormat/>
    <w:rsid w:val="00032531"/>
    <w:rPr>
      <w:rFonts w:ascii="Calibri" w:hAnsi="Calibri" w:cs="Calibri"/>
      <w:b/>
      <w:bCs/>
      <w:color w:val="000000"/>
      <w:spacing w:val="5"/>
      <w:sz w:val="28"/>
      <w:szCs w:val="28"/>
      <w:lang w:eastAsia="en-US"/>
    </w:rPr>
  </w:style>
  <w:style w:type="character" w:customStyle="1" w:styleId="Heading1Char">
    <w:name w:val="Heading 1 Char"/>
    <w:link w:val="Heading1"/>
    <w:uiPriority w:val="1"/>
    <w:rsid w:val="00164A3D"/>
    <w:rPr>
      <w:rFonts w:ascii="Calibri Light" w:eastAsia="Times New Roman" w:hAnsi="Calibri Light" w:cs="Times New Roman"/>
      <w:b/>
      <w:bCs/>
      <w:kern w:val="32"/>
      <w:sz w:val="28"/>
      <w:szCs w:val="32"/>
      <w:lang w:eastAsia="en-US"/>
    </w:rPr>
  </w:style>
  <w:style w:type="paragraph" w:customStyle="1" w:styleId="GlasgowLifeheadingdescription">
    <w:name w:val="GlasgowLife_heading_description"/>
    <w:qFormat/>
    <w:rsid w:val="00032531"/>
    <w:rPr>
      <w:rFonts w:ascii="Calibri" w:eastAsia="Times New Roman" w:hAnsi="Calibri" w:cs="Calibri"/>
      <w:color w:val="000000"/>
      <w:spacing w:val="5"/>
      <w:sz w:val="28"/>
      <w:szCs w:val="28"/>
      <w:shd w:val="clear" w:color="auto" w:fill="FFFFFF"/>
      <w:lang w:eastAsia="en-US"/>
    </w:rPr>
  </w:style>
  <w:style w:type="paragraph" w:customStyle="1" w:styleId="GlasgowLifesubheading">
    <w:name w:val="GlasgowLife_subheading"/>
    <w:qFormat/>
    <w:rsid w:val="00032531"/>
    <w:pPr>
      <w:spacing w:line="280" w:lineRule="exact"/>
    </w:pPr>
    <w:rPr>
      <w:rFonts w:ascii="Calibri" w:hAnsi="Calibri" w:cs="Calibri"/>
      <w:b/>
      <w:bCs/>
      <w:color w:val="000000"/>
      <w:spacing w:val="5"/>
      <w:sz w:val="22"/>
      <w:szCs w:val="22"/>
      <w:lang w:eastAsia="en-US"/>
    </w:rPr>
  </w:style>
  <w:style w:type="paragraph" w:customStyle="1" w:styleId="GlasgowLifesubheadingdescription">
    <w:name w:val="GlasgowLife_subheading_description"/>
    <w:qFormat/>
    <w:rsid w:val="00032531"/>
    <w:pPr>
      <w:spacing w:line="280" w:lineRule="exact"/>
    </w:pPr>
    <w:rPr>
      <w:rFonts w:ascii="Calibri" w:hAnsi="Calibri" w:cs="Calibri Light"/>
      <w:spacing w:val="5"/>
      <w:sz w:val="22"/>
      <w:szCs w:val="22"/>
      <w:lang w:eastAsia="en-US"/>
    </w:rPr>
  </w:style>
  <w:style w:type="paragraph" w:customStyle="1" w:styleId="GlasgowLifetext">
    <w:name w:val="GlasgowLife_text"/>
    <w:qFormat/>
    <w:rsid w:val="00032531"/>
    <w:pPr>
      <w:spacing w:line="280" w:lineRule="exact"/>
    </w:pPr>
    <w:rPr>
      <w:rFonts w:ascii="Calibri" w:eastAsia="Times New Roman" w:hAnsi="Calibri" w:cs="Calibri Light"/>
      <w:color w:val="000000"/>
      <w:spacing w:val="5"/>
      <w:sz w:val="22"/>
      <w:szCs w:val="22"/>
      <w:shd w:val="clear" w:color="auto" w:fill="FFFFFF"/>
      <w:lang w:eastAsia="en-US"/>
    </w:rPr>
  </w:style>
  <w:style w:type="paragraph" w:customStyle="1" w:styleId="GlasgowLifesubheadinghighlighted">
    <w:name w:val="GlasgowLife_subheading_highlighted"/>
    <w:qFormat/>
    <w:rsid w:val="00032531"/>
    <w:pPr>
      <w:spacing w:line="280" w:lineRule="exact"/>
    </w:pPr>
    <w:rPr>
      <w:rFonts w:ascii="Calibri" w:eastAsia="Times New Roman" w:hAnsi="Calibri" w:cs="Calibri"/>
      <w:b/>
      <w:bCs/>
      <w:color w:val="CF0058"/>
      <w:spacing w:val="5"/>
      <w:sz w:val="22"/>
      <w:szCs w:val="22"/>
      <w:shd w:val="clear" w:color="auto" w:fill="FFFFFF"/>
      <w:lang w:eastAsia="en-US"/>
    </w:rPr>
  </w:style>
  <w:style w:type="paragraph" w:customStyle="1" w:styleId="GlasgowLifetextbulletpoints">
    <w:name w:val="GlasgowLife_text_bullet_points"/>
    <w:qFormat/>
    <w:rsid w:val="00032531"/>
    <w:pPr>
      <w:numPr>
        <w:numId w:val="1"/>
      </w:numPr>
      <w:spacing w:line="280" w:lineRule="exact"/>
    </w:pPr>
    <w:rPr>
      <w:rFonts w:ascii="Calibri" w:eastAsia="Times New Roman" w:hAnsi="Calibri" w:cs="Calibri Light"/>
      <w:bCs/>
      <w:color w:val="000000"/>
      <w:spacing w:val="5"/>
      <w:sz w:val="22"/>
      <w:szCs w:val="22"/>
      <w:shd w:val="clear" w:color="auto" w:fill="FFFFFF"/>
      <w:lang w:eastAsia="en-US"/>
    </w:rPr>
  </w:style>
  <w:style w:type="paragraph" w:customStyle="1" w:styleId="GlasgowLifeheadingsubbulletpoints">
    <w:name w:val="GlasgowLife_heading_sub_bullet points"/>
    <w:basedOn w:val="Normal"/>
    <w:qFormat/>
    <w:rsid w:val="00032531"/>
    <w:pPr>
      <w:numPr>
        <w:ilvl w:val="1"/>
        <w:numId w:val="2"/>
      </w:numPr>
      <w:spacing w:line="280" w:lineRule="exact"/>
      <w:contextualSpacing/>
    </w:pPr>
    <w:rPr>
      <w:rFonts w:ascii="Calibri" w:eastAsia="Times New Roman" w:hAnsi="Calibri" w:cs="Calibri Light"/>
      <w:color w:val="000000"/>
      <w:spacing w:val="5"/>
      <w:sz w:val="22"/>
      <w:szCs w:val="22"/>
      <w:shd w:val="clear" w:color="auto" w:fill="FFFFFF"/>
    </w:rPr>
  </w:style>
  <w:style w:type="paragraph" w:customStyle="1" w:styleId="GlasgowLifefooterdescription">
    <w:name w:val="GlasgowLife_footer_description"/>
    <w:qFormat/>
    <w:rsid w:val="00032531"/>
    <w:pPr>
      <w:jc w:val="right"/>
    </w:pPr>
    <w:rPr>
      <w:rFonts w:ascii="Calibri" w:eastAsia="Times New Roman" w:hAnsi="Calibri" w:cs="Calibri"/>
      <w:color w:val="000000"/>
      <w:spacing w:val="6"/>
      <w:sz w:val="18"/>
      <w:szCs w:val="18"/>
      <w:shd w:val="clear" w:color="auto" w:fill="FFFFFF"/>
      <w:lang w:eastAsia="en-US"/>
    </w:rPr>
  </w:style>
  <w:style w:type="paragraph" w:styleId="Header">
    <w:name w:val="header"/>
    <w:basedOn w:val="Normal"/>
    <w:link w:val="HeaderChar"/>
    <w:uiPriority w:val="99"/>
    <w:unhideWhenUsed/>
    <w:rsid w:val="003C662A"/>
    <w:pPr>
      <w:tabs>
        <w:tab w:val="center" w:pos="4513"/>
        <w:tab w:val="right" w:pos="9026"/>
      </w:tabs>
    </w:pPr>
  </w:style>
  <w:style w:type="character" w:customStyle="1" w:styleId="HeaderChar">
    <w:name w:val="Header Char"/>
    <w:link w:val="Header"/>
    <w:uiPriority w:val="99"/>
    <w:rsid w:val="003C662A"/>
    <w:rPr>
      <w:sz w:val="24"/>
      <w:szCs w:val="24"/>
      <w:lang w:eastAsia="en-US"/>
    </w:rPr>
  </w:style>
  <w:style w:type="paragraph" w:styleId="Footer">
    <w:name w:val="footer"/>
    <w:basedOn w:val="Normal"/>
    <w:link w:val="FooterChar"/>
    <w:uiPriority w:val="99"/>
    <w:unhideWhenUsed/>
    <w:rsid w:val="00764E5D"/>
    <w:pPr>
      <w:tabs>
        <w:tab w:val="center" w:pos="4513"/>
        <w:tab w:val="right" w:pos="9026"/>
      </w:tabs>
    </w:pPr>
  </w:style>
  <w:style w:type="character" w:customStyle="1" w:styleId="FooterChar">
    <w:name w:val="Footer Char"/>
    <w:link w:val="Footer"/>
    <w:uiPriority w:val="99"/>
    <w:rsid w:val="00764E5D"/>
    <w:rPr>
      <w:sz w:val="24"/>
      <w:szCs w:val="24"/>
      <w:lang w:eastAsia="en-US"/>
    </w:rPr>
  </w:style>
  <w:style w:type="paragraph" w:styleId="BodyText">
    <w:name w:val="Body Text"/>
    <w:basedOn w:val="Normal"/>
    <w:link w:val="BodyTextChar"/>
    <w:uiPriority w:val="1"/>
    <w:qFormat/>
    <w:rsid w:val="00A66D5A"/>
    <w:pPr>
      <w:widowControl w:val="0"/>
      <w:ind w:left="117"/>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rsid w:val="00A66D5A"/>
    <w:rPr>
      <w:rFonts w:ascii="Arial" w:eastAsia="Arial" w:hAnsi="Arial" w:cstheme="minorBidi"/>
      <w:sz w:val="22"/>
      <w:szCs w:val="22"/>
      <w:lang w:val="en-US" w:eastAsia="en-US"/>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A66D5A"/>
    <w:pPr>
      <w:widowControl w:val="0"/>
    </w:pPr>
    <w:rPr>
      <w:rFonts w:asciiTheme="minorHAnsi" w:eastAsiaTheme="minorHAnsi" w:hAnsiTheme="minorHAnsi" w:cstheme="minorBidi"/>
      <w:sz w:val="22"/>
      <w:szCs w:val="22"/>
      <w:lang w:val="en-US"/>
    </w:rPr>
  </w:style>
  <w:style w:type="paragraph" w:customStyle="1" w:styleId="TableParagraph">
    <w:name w:val="Table Paragraph"/>
    <w:basedOn w:val="Normal"/>
    <w:uiPriority w:val="1"/>
    <w:qFormat/>
    <w:rsid w:val="00A66D5A"/>
    <w:pPr>
      <w:widowControl w:val="0"/>
    </w:pPr>
    <w:rPr>
      <w:rFonts w:asciiTheme="minorHAnsi" w:eastAsiaTheme="minorHAnsi" w:hAnsiTheme="minorHAnsi" w:cstheme="minorBidi"/>
      <w:sz w:val="22"/>
      <w:szCs w:val="22"/>
      <w:lang w:val="en-US"/>
    </w:rPr>
  </w:style>
  <w:style w:type="table" w:styleId="TableGrid">
    <w:name w:val="Table Grid"/>
    <w:basedOn w:val="TableNormal"/>
    <w:uiPriority w:val="39"/>
    <w:rsid w:val="00A66D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6D5A"/>
    <w:pPr>
      <w:widowControl w:val="0"/>
      <w:spacing w:after="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A66D5A"/>
    <w:rPr>
      <w:rFonts w:asciiTheme="minorHAnsi" w:eastAsiaTheme="minorHAnsi" w:hAnsiTheme="minorHAnsi" w:cstheme="minorBidi"/>
      <w:b/>
      <w:bCs/>
      <w:lang w:val="en-US" w:eastAsia="en-US"/>
    </w:rPr>
  </w:style>
  <w:style w:type="character" w:styleId="LineNumber">
    <w:name w:val="line number"/>
    <w:basedOn w:val="DefaultParagraphFont"/>
    <w:uiPriority w:val="99"/>
    <w:semiHidden/>
    <w:unhideWhenUsed/>
    <w:rsid w:val="00095C60"/>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qFormat/>
    <w:locked/>
    <w:rsid w:val="00AE346A"/>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3274">
      <w:bodyDiv w:val="1"/>
      <w:marLeft w:val="0"/>
      <w:marRight w:val="0"/>
      <w:marTop w:val="0"/>
      <w:marBottom w:val="0"/>
      <w:divBdr>
        <w:top w:val="none" w:sz="0" w:space="0" w:color="auto"/>
        <w:left w:val="none" w:sz="0" w:space="0" w:color="auto"/>
        <w:bottom w:val="none" w:sz="0" w:space="0" w:color="auto"/>
        <w:right w:val="none" w:sz="0" w:space="0" w:color="auto"/>
      </w:divBdr>
    </w:div>
    <w:div w:id="8951211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2ACDFBB-DCDF-5649-A73D-F53BFC4E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1431</Words>
  <Characters>8160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Glasgow Life</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 Denise</dc:creator>
  <cp:keywords/>
  <dc:description/>
  <cp:lastModifiedBy>Mills, Kelly</cp:lastModifiedBy>
  <cp:revision>2</cp:revision>
  <cp:lastPrinted>2024-04-24T14:10:00Z</cp:lastPrinted>
  <dcterms:created xsi:type="dcterms:W3CDTF">2024-05-15T16:39:00Z</dcterms:created>
  <dcterms:modified xsi:type="dcterms:W3CDTF">2024-05-15T16:39:00Z</dcterms:modified>
</cp:coreProperties>
</file>